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36AB" w14:textId="77777777" w:rsidR="00B52E5B" w:rsidRPr="00B52E5B" w:rsidRDefault="00B52E5B" w:rsidP="00B52E5B">
      <w:pPr>
        <w:shd w:val="clear" w:color="auto" w:fill="FFFFFF"/>
        <w:spacing w:before="120" w:after="168" w:line="240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bookmarkStart w:id="0" w:name="_Hlk75936365"/>
      <w:bookmarkStart w:id="1" w:name="_Hlk73543479"/>
      <w:r w:rsidRPr="00B52E5B">
        <w:rPr>
          <w:rFonts w:ascii="Arial" w:hAnsi="Arial" w:cs="Arial"/>
          <w:b/>
          <w:bCs/>
          <w:sz w:val="28"/>
          <w:szCs w:val="28"/>
        </w:rPr>
        <w:t>Programa de becas para la investigación científica en Parques Nacionales</w:t>
      </w:r>
    </w:p>
    <w:p w14:paraId="0B50E324" w14:textId="77777777" w:rsidR="00B52E5B" w:rsidRPr="00B52E5B" w:rsidRDefault="00B52E5B" w:rsidP="00B52E5B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B52E5B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La convocatoria se abre el próximo 19 de julio y está dirigida a postulantes graduadas/os o que adeuden hasta seis materias de su carrera de grado al momento de realizar la solicitud.</w:t>
      </w:r>
    </w:p>
    <w:bookmarkEnd w:id="0"/>
    <w:bookmarkEnd w:id="1"/>
    <w:p w14:paraId="7139DC87" w14:textId="77777777" w:rsidR="00B52E5B" w:rsidRDefault="00B52E5B" w:rsidP="00B52E5B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En el marco de la política de fortalecimiento de la investigación científica vinculada a las áreas protegidas que impulsa la Administración de Parques Nacionales (APN), el organismo implementará un Programa de Becas Doctorales y Postdoctorales compartidas con el Consejo Nacional de Investigaciones Científicas y Técnicas (CONICET).</w:t>
      </w:r>
    </w:p>
    <w:p w14:paraId="53CE1C3B" w14:textId="77777777" w:rsidR="00B52E5B" w:rsidRDefault="00B52E5B" w:rsidP="00B52E5B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 convocatoria a 28 becas doctorales cofinanciadas se abre a partir del lunes 19 de julio de 2021, finalizando el viernes 13 de agosto de 2021.</w:t>
      </w:r>
    </w:p>
    <w:p w14:paraId="251DE092" w14:textId="77777777" w:rsidR="00B52E5B" w:rsidRDefault="00B52E5B" w:rsidP="00B52E5B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Las bases de </w:t>
      </w:r>
      <w:proofErr w:type="gramStart"/>
      <w:r>
        <w:rPr>
          <w:rFonts w:ascii="Arial" w:hAnsi="Arial" w:cs="Arial"/>
          <w:color w:val="333333"/>
        </w:rPr>
        <w:t>la misma</w:t>
      </w:r>
      <w:proofErr w:type="gramEnd"/>
      <w:r>
        <w:rPr>
          <w:rFonts w:ascii="Arial" w:hAnsi="Arial" w:cs="Arial"/>
          <w:color w:val="333333"/>
        </w:rPr>
        <w:t xml:space="preserve"> se encuentran disponibles en la </w:t>
      </w:r>
      <w:hyperlink r:id="rId7" w:tgtFrame="_blank" w:history="1">
        <w:r>
          <w:rPr>
            <w:rStyle w:val="Hipervnculo"/>
            <w:rFonts w:ascii="Arial" w:hAnsi="Arial" w:cs="Arial"/>
            <w:color w:val="0072BB"/>
          </w:rPr>
          <w:t>web del CONICET</w:t>
        </w:r>
      </w:hyperlink>
      <w:r>
        <w:rPr>
          <w:rFonts w:ascii="Arial" w:hAnsi="Arial" w:cs="Arial"/>
          <w:color w:val="333333"/>
        </w:rPr>
        <w:t>, mientras que las consultas pueden formularse por correo electrónico a la casilla </w:t>
      </w:r>
      <w:hyperlink r:id="rId8" w:history="1">
        <w:r>
          <w:rPr>
            <w:rStyle w:val="Hipervnculo"/>
            <w:rFonts w:ascii="Arial" w:hAnsi="Arial" w:cs="Arial"/>
            <w:color w:val="0072BB"/>
          </w:rPr>
          <w:t>recepción.becarios@apn.gob.ar</w:t>
        </w:r>
      </w:hyperlink>
      <w:r>
        <w:rPr>
          <w:rFonts w:ascii="Arial" w:hAnsi="Arial" w:cs="Arial"/>
          <w:color w:val="333333"/>
        </w:rPr>
        <w:t>.</w:t>
      </w:r>
    </w:p>
    <w:p w14:paraId="6FF82A05" w14:textId="77777777" w:rsidR="00B52E5B" w:rsidRDefault="00B52E5B" w:rsidP="00B52E5B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Las becas doctorales están destinadas a postulantes graduadas/os o quienes adeuden hasta seis materias de su carrera de grado al momento de realizar la solicitud para iniciar un doctorado en la Argentina.</w:t>
      </w:r>
    </w:p>
    <w:p w14:paraId="1E7106E4" w14:textId="77777777" w:rsidR="00B52E5B" w:rsidRDefault="00B52E5B" w:rsidP="00B52E5B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 duración será de sesenta meses a partir del viernes 1º de abril de 2022 y la selección de postulantes se realizará conforme la priorización del siguiente listado de temas:</w:t>
      </w:r>
    </w:p>
    <w:p w14:paraId="71222314" w14:textId="77777777" w:rsidR="00B52E5B" w:rsidRDefault="00B52E5B" w:rsidP="00B52E5B">
      <w:pPr>
        <w:numPr>
          <w:ilvl w:val="0"/>
          <w:numId w:val="12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Ecología espacial de aves y mamíferos marinos, movimientos migratorios/estacionales. Uso del espacio. Solapamiento con actividades antrópicas (tránsito de buques, colisiones).</w:t>
      </w:r>
    </w:p>
    <w:p w14:paraId="45A8B6B1" w14:textId="77777777" w:rsidR="00B52E5B" w:rsidRDefault="00B52E5B" w:rsidP="00B52E5B">
      <w:pPr>
        <w:numPr>
          <w:ilvl w:val="0"/>
          <w:numId w:val="12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Estructura y funcionamiento trófico de las áreas marinas protegidas (AMP). Productividad y Biodiversidad asociada.</w:t>
      </w:r>
    </w:p>
    <w:p w14:paraId="74758B06" w14:textId="77777777" w:rsidR="00B52E5B" w:rsidRDefault="00B52E5B" w:rsidP="00B52E5B">
      <w:pPr>
        <w:numPr>
          <w:ilvl w:val="0"/>
          <w:numId w:val="12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Estudio del impacto ambiental de las actividades antrópicas (tránsito de buques, exploraciones sísmicas, etc.) sobre las poblaciones de mamíferos marinos.</w:t>
      </w:r>
    </w:p>
    <w:p w14:paraId="5C636681" w14:textId="77777777" w:rsidR="00B52E5B" w:rsidRDefault="00B52E5B" w:rsidP="00B52E5B">
      <w:pPr>
        <w:numPr>
          <w:ilvl w:val="0"/>
          <w:numId w:val="12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Efecto de las presiones antrópicas sobre las costas rocosas urbanas y protegidas: biodiversidad, contribuciones de la naturaleza al ser humano y escenarios posibles. Estudio de caso: Futuro PN Islote Lobos.</w:t>
      </w:r>
    </w:p>
    <w:p w14:paraId="6C60507B" w14:textId="77777777" w:rsidR="00B52E5B" w:rsidRDefault="00B52E5B" w:rsidP="00B52E5B">
      <w:pPr>
        <w:numPr>
          <w:ilvl w:val="0"/>
          <w:numId w:val="12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Manejo pesquero y ordenamiento territorial en áreas protegidas y de amortiguamiento.</w:t>
      </w:r>
    </w:p>
    <w:p w14:paraId="45FC74EC" w14:textId="77777777" w:rsidR="00B52E5B" w:rsidRDefault="00B52E5B" w:rsidP="00B52E5B">
      <w:pPr>
        <w:numPr>
          <w:ilvl w:val="0"/>
          <w:numId w:val="12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Hábitat, ecología alimentaria y conservación de la Taruca en el Noroeste Argentino.</w:t>
      </w:r>
    </w:p>
    <w:p w14:paraId="011E4D7E" w14:textId="77777777" w:rsidR="00B52E5B" w:rsidRDefault="00B52E5B" w:rsidP="00B52E5B">
      <w:pPr>
        <w:numPr>
          <w:ilvl w:val="0"/>
          <w:numId w:val="12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 incorporación de predadores tope en los ecosistemas chaqueños: rol ecológico, efectos cascada.</w:t>
      </w:r>
    </w:p>
    <w:p w14:paraId="028F8064" w14:textId="77777777" w:rsidR="00B52E5B" w:rsidRDefault="00B52E5B" w:rsidP="00B52E5B">
      <w:pPr>
        <w:numPr>
          <w:ilvl w:val="0"/>
          <w:numId w:val="12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Restauración ecológica de humedales prioritarios para la conservación en áreas protegidas y zonas aledañas.</w:t>
      </w:r>
    </w:p>
    <w:p w14:paraId="563D36D9" w14:textId="77777777" w:rsidR="00B52E5B" w:rsidRDefault="00B52E5B" w:rsidP="00B52E5B">
      <w:pPr>
        <w:numPr>
          <w:ilvl w:val="0"/>
          <w:numId w:val="12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Estrategias de restauración ecológica en sitios impactados por ganadería histórica y actual y factibilidad de inclusión económica de los pobladores y comunidades.</w:t>
      </w:r>
    </w:p>
    <w:p w14:paraId="056E02DB" w14:textId="77777777" w:rsidR="00B52E5B" w:rsidRDefault="00B52E5B" w:rsidP="00B52E5B">
      <w:pPr>
        <w:numPr>
          <w:ilvl w:val="0"/>
          <w:numId w:val="12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Evaluación de la capacidad de cepas nativas de </w:t>
      </w:r>
      <w:proofErr w:type="spellStart"/>
      <w:r>
        <w:rPr>
          <w:rStyle w:val="nfasis"/>
          <w:rFonts w:ascii="Arial" w:hAnsi="Arial" w:cs="Arial"/>
          <w:color w:val="333333"/>
        </w:rPr>
        <w:t>Trichoderma</w:t>
      </w:r>
      <w:proofErr w:type="spellEnd"/>
      <w:r>
        <w:rPr>
          <w:rStyle w:val="nfasis"/>
          <w:rFonts w:ascii="Arial" w:hAnsi="Arial" w:cs="Arial"/>
          <w:color w:val="333333"/>
        </w:rPr>
        <w:t xml:space="preserve"> </w:t>
      </w:r>
      <w:proofErr w:type="spellStart"/>
      <w:r>
        <w:rPr>
          <w:rStyle w:val="nfasis"/>
          <w:rFonts w:ascii="Arial" w:hAnsi="Arial" w:cs="Arial"/>
          <w:color w:val="333333"/>
        </w:rPr>
        <w:t>sp</w:t>
      </w:r>
      <w:proofErr w:type="spellEnd"/>
      <w:r>
        <w:rPr>
          <w:rStyle w:val="nfasis"/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 xml:space="preserve"> para la </w:t>
      </w:r>
      <w:proofErr w:type="spellStart"/>
      <w:r>
        <w:rPr>
          <w:rFonts w:ascii="Arial" w:hAnsi="Arial" w:cs="Arial"/>
          <w:color w:val="333333"/>
        </w:rPr>
        <w:t>biorremediación</w:t>
      </w:r>
      <w:proofErr w:type="spellEnd"/>
      <w:r>
        <w:rPr>
          <w:rFonts w:ascii="Arial" w:hAnsi="Arial" w:cs="Arial"/>
          <w:color w:val="333333"/>
        </w:rPr>
        <w:t xml:space="preserve"> de sitios contaminados con petróleo crudo.</w:t>
      </w:r>
    </w:p>
    <w:p w14:paraId="68703285" w14:textId="77777777" w:rsidR="00B52E5B" w:rsidRDefault="00B52E5B" w:rsidP="00B52E5B">
      <w:pPr>
        <w:numPr>
          <w:ilvl w:val="0"/>
          <w:numId w:val="12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Conservación de la biodiversidad en paisajes productivos del norte de Misiones, en tránsito hacia la agroecología.</w:t>
      </w:r>
    </w:p>
    <w:p w14:paraId="334F038A" w14:textId="77777777" w:rsidR="00B52E5B" w:rsidRDefault="00B52E5B" w:rsidP="00B52E5B">
      <w:pPr>
        <w:numPr>
          <w:ilvl w:val="0"/>
          <w:numId w:val="12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Manejo y restauración de pastizales sometidos a ganadería </w:t>
      </w:r>
      <w:proofErr w:type="spellStart"/>
      <w:r>
        <w:rPr>
          <w:rFonts w:ascii="Arial" w:hAnsi="Arial" w:cs="Arial"/>
          <w:color w:val="333333"/>
        </w:rPr>
        <w:t>transhumante</w:t>
      </w:r>
      <w:proofErr w:type="spellEnd"/>
      <w:r>
        <w:rPr>
          <w:rFonts w:ascii="Arial" w:hAnsi="Arial" w:cs="Arial"/>
          <w:color w:val="333333"/>
        </w:rPr>
        <w:t xml:space="preserve"> en ecosistemas áridos.</w:t>
      </w:r>
    </w:p>
    <w:p w14:paraId="4B402CEA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Influencia del cambio climático sobre la línea de bosque en las áreas de influencia de los Parques Nacionales.</w:t>
      </w:r>
    </w:p>
    <w:p w14:paraId="7807E57F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Efecto del fuego en la diversidad de poblaciones animales.</w:t>
      </w:r>
    </w:p>
    <w:p w14:paraId="61FC26D4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Estudio de los efectos ecológicos del fuego y otros disturbios naturales, trayectorias </w:t>
      </w:r>
      <w:proofErr w:type="spellStart"/>
      <w:r>
        <w:rPr>
          <w:rFonts w:ascii="Arial" w:hAnsi="Arial" w:cs="Arial"/>
          <w:color w:val="333333"/>
        </w:rPr>
        <w:t>sucesionales</w:t>
      </w:r>
      <w:proofErr w:type="spellEnd"/>
      <w:r>
        <w:rPr>
          <w:rFonts w:ascii="Arial" w:hAnsi="Arial" w:cs="Arial"/>
          <w:color w:val="333333"/>
        </w:rPr>
        <w:t xml:space="preserve"> y resiliencia </w:t>
      </w:r>
      <w:proofErr w:type="spellStart"/>
      <w:r>
        <w:rPr>
          <w:rFonts w:ascii="Arial" w:hAnsi="Arial" w:cs="Arial"/>
          <w:color w:val="333333"/>
        </w:rPr>
        <w:t>ecosistémica</w:t>
      </w:r>
      <w:proofErr w:type="spellEnd"/>
      <w:r>
        <w:rPr>
          <w:rFonts w:ascii="Arial" w:hAnsi="Arial" w:cs="Arial"/>
          <w:color w:val="333333"/>
        </w:rPr>
        <w:t>.</w:t>
      </w:r>
    </w:p>
    <w:p w14:paraId="216A9039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Modelos de combustibles para la prevención y manejo del fuego.</w:t>
      </w:r>
    </w:p>
    <w:p w14:paraId="102BA231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Dinámica poblacional y de comunidades vegetales de relevancia y su relación con eventos de fuego, </w:t>
      </w:r>
      <w:proofErr w:type="spellStart"/>
      <w:r>
        <w:rPr>
          <w:rFonts w:ascii="Arial" w:hAnsi="Arial" w:cs="Arial"/>
          <w:color w:val="333333"/>
        </w:rPr>
        <w:t>predación</w:t>
      </w:r>
      <w:proofErr w:type="spellEnd"/>
      <w:r>
        <w:rPr>
          <w:rFonts w:ascii="Arial" w:hAnsi="Arial" w:cs="Arial"/>
          <w:color w:val="333333"/>
        </w:rPr>
        <w:t xml:space="preserve"> y otros disturbios.</w:t>
      </w:r>
    </w:p>
    <w:p w14:paraId="74F9F037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Evaluación de la vulnerabilidad frente al Cambio </w:t>
      </w:r>
      <w:proofErr w:type="spellStart"/>
      <w:r>
        <w:rPr>
          <w:rFonts w:ascii="Arial" w:hAnsi="Arial" w:cs="Arial"/>
          <w:color w:val="333333"/>
        </w:rPr>
        <w:t>Climático</w:t>
      </w:r>
      <w:proofErr w:type="spellEnd"/>
      <w:r>
        <w:rPr>
          <w:rFonts w:ascii="Arial" w:hAnsi="Arial" w:cs="Arial"/>
          <w:color w:val="333333"/>
        </w:rPr>
        <w:t xml:space="preserve"> y desarrollo de medidas de </w:t>
      </w:r>
      <w:proofErr w:type="spellStart"/>
      <w:r>
        <w:rPr>
          <w:rFonts w:ascii="Arial" w:hAnsi="Arial" w:cs="Arial"/>
          <w:color w:val="333333"/>
        </w:rPr>
        <w:t>adaptación</w:t>
      </w:r>
      <w:proofErr w:type="spellEnd"/>
      <w:r>
        <w:rPr>
          <w:rFonts w:ascii="Arial" w:hAnsi="Arial" w:cs="Arial"/>
          <w:color w:val="333333"/>
        </w:rPr>
        <w:t>.</w:t>
      </w:r>
    </w:p>
    <w:p w14:paraId="33815396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Efectos de la presencia de especies </w:t>
      </w:r>
      <w:proofErr w:type="spellStart"/>
      <w:r>
        <w:rPr>
          <w:rFonts w:ascii="Arial" w:hAnsi="Arial" w:cs="Arial"/>
          <w:color w:val="333333"/>
        </w:rPr>
        <w:t>exóticas</w:t>
      </w:r>
      <w:proofErr w:type="spellEnd"/>
      <w:r>
        <w:rPr>
          <w:rFonts w:ascii="Arial" w:hAnsi="Arial" w:cs="Arial"/>
          <w:color w:val="333333"/>
        </w:rPr>
        <w:t xml:space="preserve"> invasoras de alto impacto sobre servicios </w:t>
      </w:r>
      <w:proofErr w:type="spellStart"/>
      <w:r>
        <w:rPr>
          <w:rFonts w:ascii="Arial" w:hAnsi="Arial" w:cs="Arial"/>
          <w:color w:val="333333"/>
        </w:rPr>
        <w:t>ecosistémicos</w:t>
      </w:r>
      <w:proofErr w:type="spellEnd"/>
      <w:r>
        <w:rPr>
          <w:rFonts w:ascii="Arial" w:hAnsi="Arial" w:cs="Arial"/>
          <w:color w:val="333333"/>
        </w:rPr>
        <w:t>.</w:t>
      </w:r>
    </w:p>
    <w:p w14:paraId="037060A9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Manejo del </w:t>
      </w:r>
      <w:proofErr w:type="spellStart"/>
      <w:r>
        <w:rPr>
          <w:rFonts w:ascii="Arial" w:hAnsi="Arial" w:cs="Arial"/>
          <w:color w:val="333333"/>
        </w:rPr>
        <w:t>visón</w:t>
      </w:r>
      <w:proofErr w:type="spellEnd"/>
      <w:r>
        <w:rPr>
          <w:rFonts w:ascii="Arial" w:hAnsi="Arial" w:cs="Arial"/>
          <w:color w:val="333333"/>
        </w:rPr>
        <w:t xml:space="preserve"> americano (</w:t>
      </w:r>
      <w:proofErr w:type="spellStart"/>
      <w:r>
        <w:rPr>
          <w:rStyle w:val="nfasis"/>
          <w:rFonts w:ascii="Arial" w:hAnsi="Arial" w:cs="Arial"/>
          <w:color w:val="333333"/>
        </w:rPr>
        <w:t>Neovison</w:t>
      </w:r>
      <w:proofErr w:type="spellEnd"/>
      <w:r>
        <w:rPr>
          <w:rStyle w:val="nfasis"/>
          <w:rFonts w:ascii="Arial" w:hAnsi="Arial" w:cs="Arial"/>
          <w:color w:val="333333"/>
        </w:rPr>
        <w:t xml:space="preserve"> </w:t>
      </w:r>
      <w:proofErr w:type="spellStart"/>
      <w:r>
        <w:rPr>
          <w:rStyle w:val="nfasis"/>
          <w:rFonts w:ascii="Arial" w:hAnsi="Arial" w:cs="Arial"/>
          <w:color w:val="333333"/>
        </w:rPr>
        <w:t>vison</w:t>
      </w:r>
      <w:proofErr w:type="spellEnd"/>
      <w:r>
        <w:rPr>
          <w:rFonts w:ascii="Arial" w:hAnsi="Arial" w:cs="Arial"/>
          <w:color w:val="333333"/>
        </w:rPr>
        <w:t xml:space="preserve">) en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protegidas del </w:t>
      </w:r>
      <w:proofErr w:type="spellStart"/>
      <w:r>
        <w:rPr>
          <w:rFonts w:ascii="Arial" w:hAnsi="Arial" w:cs="Arial"/>
          <w:color w:val="333333"/>
        </w:rPr>
        <w:t>Archipiélago</w:t>
      </w:r>
      <w:proofErr w:type="spellEnd"/>
      <w:r>
        <w:rPr>
          <w:rFonts w:ascii="Arial" w:hAnsi="Arial" w:cs="Arial"/>
          <w:color w:val="333333"/>
        </w:rPr>
        <w:t xml:space="preserve"> Fueguino: estrategias de </w:t>
      </w:r>
      <w:proofErr w:type="spellStart"/>
      <w:r>
        <w:rPr>
          <w:rFonts w:ascii="Arial" w:hAnsi="Arial" w:cs="Arial"/>
          <w:color w:val="333333"/>
        </w:rPr>
        <w:t>erradicación</w:t>
      </w:r>
      <w:proofErr w:type="spellEnd"/>
      <w:r>
        <w:rPr>
          <w:rFonts w:ascii="Arial" w:hAnsi="Arial" w:cs="Arial"/>
          <w:color w:val="333333"/>
        </w:rPr>
        <w:t xml:space="preserve"> y control.</w:t>
      </w:r>
    </w:p>
    <w:p w14:paraId="0938EB98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Efecto de los </w:t>
      </w:r>
      <w:proofErr w:type="spellStart"/>
      <w:r>
        <w:rPr>
          <w:rFonts w:ascii="Arial" w:hAnsi="Arial" w:cs="Arial"/>
          <w:color w:val="333333"/>
        </w:rPr>
        <w:t>mamíferos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exóticos</w:t>
      </w:r>
      <w:proofErr w:type="spellEnd"/>
      <w:r>
        <w:rPr>
          <w:rFonts w:ascii="Arial" w:hAnsi="Arial" w:cs="Arial"/>
          <w:color w:val="333333"/>
        </w:rPr>
        <w:t xml:space="preserve"> sobre la biodiversidad para el </w:t>
      </w:r>
      <w:proofErr w:type="spellStart"/>
      <w:r>
        <w:rPr>
          <w:rFonts w:ascii="Arial" w:hAnsi="Arial" w:cs="Arial"/>
          <w:color w:val="333333"/>
        </w:rPr>
        <w:t>diseño</w:t>
      </w:r>
      <w:proofErr w:type="spellEnd"/>
      <w:r>
        <w:rPr>
          <w:rFonts w:ascii="Arial" w:hAnsi="Arial" w:cs="Arial"/>
          <w:color w:val="333333"/>
        </w:rPr>
        <w:t xml:space="preserve"> estrategias de control y manejo a diferentes escalas.</w:t>
      </w:r>
    </w:p>
    <w:p w14:paraId="67B2E289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Diagnóstico</w:t>
      </w:r>
      <w:proofErr w:type="spellEnd"/>
      <w:r>
        <w:rPr>
          <w:rFonts w:ascii="Arial" w:hAnsi="Arial" w:cs="Arial"/>
          <w:color w:val="333333"/>
        </w:rPr>
        <w:t xml:space="preserve">, monitoreo y control de especies </w:t>
      </w:r>
      <w:proofErr w:type="spellStart"/>
      <w:r>
        <w:rPr>
          <w:rFonts w:ascii="Arial" w:hAnsi="Arial" w:cs="Arial"/>
          <w:color w:val="333333"/>
        </w:rPr>
        <w:t>leñosas</w:t>
      </w:r>
      <w:proofErr w:type="spellEnd"/>
      <w:r>
        <w:rPr>
          <w:rFonts w:ascii="Arial" w:hAnsi="Arial" w:cs="Arial"/>
          <w:color w:val="333333"/>
        </w:rPr>
        <w:t xml:space="preserve"> invasoras en pastizales naturales.</w:t>
      </w:r>
    </w:p>
    <w:p w14:paraId="54A98413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Impacto del ganado vacuno y ungulados </w:t>
      </w:r>
      <w:proofErr w:type="spellStart"/>
      <w:r>
        <w:rPr>
          <w:rFonts w:ascii="Arial" w:hAnsi="Arial" w:cs="Arial"/>
          <w:color w:val="333333"/>
        </w:rPr>
        <w:t>exóticos</w:t>
      </w:r>
      <w:proofErr w:type="spellEnd"/>
      <w:r>
        <w:rPr>
          <w:rFonts w:ascii="Arial" w:hAnsi="Arial" w:cs="Arial"/>
          <w:color w:val="333333"/>
        </w:rPr>
        <w:t xml:space="preserve"> sobre la </w:t>
      </w:r>
      <w:proofErr w:type="spellStart"/>
      <w:r>
        <w:rPr>
          <w:rFonts w:ascii="Arial" w:hAnsi="Arial" w:cs="Arial"/>
          <w:color w:val="333333"/>
        </w:rPr>
        <w:t>distribución</w:t>
      </w:r>
      <w:proofErr w:type="spellEnd"/>
      <w:r>
        <w:rPr>
          <w:rFonts w:ascii="Arial" w:hAnsi="Arial" w:cs="Arial"/>
          <w:color w:val="333333"/>
        </w:rPr>
        <w:t xml:space="preserve"> espacial y diversidad vegetal. Implicancias </w:t>
      </w:r>
      <w:proofErr w:type="spellStart"/>
      <w:r>
        <w:rPr>
          <w:rFonts w:ascii="Arial" w:hAnsi="Arial" w:cs="Arial"/>
          <w:color w:val="333333"/>
        </w:rPr>
        <w:t>ecológicas</w:t>
      </w:r>
      <w:proofErr w:type="spellEnd"/>
      <w:r>
        <w:rPr>
          <w:rFonts w:ascii="Arial" w:hAnsi="Arial" w:cs="Arial"/>
          <w:color w:val="333333"/>
        </w:rPr>
        <w:t xml:space="preserve"> de las medidas de manejo.</w:t>
      </w:r>
    </w:p>
    <w:p w14:paraId="063CB2BC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Restauración</w:t>
      </w:r>
      <w:proofErr w:type="spellEnd"/>
      <w:r>
        <w:rPr>
          <w:rFonts w:ascii="Arial" w:hAnsi="Arial" w:cs="Arial"/>
          <w:color w:val="333333"/>
        </w:rPr>
        <w:t xml:space="preserve"> del bosque en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afectadas por castor (</w:t>
      </w:r>
      <w:r>
        <w:rPr>
          <w:rStyle w:val="nfasis"/>
          <w:rFonts w:ascii="Arial" w:hAnsi="Arial" w:cs="Arial"/>
          <w:color w:val="333333"/>
        </w:rPr>
        <w:t xml:space="preserve">Castor </w:t>
      </w:r>
      <w:proofErr w:type="spellStart"/>
      <w:r>
        <w:rPr>
          <w:rStyle w:val="nfasis"/>
          <w:rFonts w:ascii="Arial" w:hAnsi="Arial" w:cs="Arial"/>
          <w:color w:val="333333"/>
        </w:rPr>
        <w:t>canadensis</w:t>
      </w:r>
      <w:proofErr w:type="spellEnd"/>
      <w:r>
        <w:rPr>
          <w:rFonts w:ascii="Arial" w:hAnsi="Arial" w:cs="Arial"/>
          <w:color w:val="333333"/>
        </w:rPr>
        <w:t xml:space="preserve">) en el </w:t>
      </w:r>
      <w:proofErr w:type="spellStart"/>
      <w:r>
        <w:rPr>
          <w:rFonts w:ascii="Arial" w:hAnsi="Arial" w:cs="Arial"/>
          <w:color w:val="333333"/>
        </w:rPr>
        <w:t>Archipiélago</w:t>
      </w:r>
      <w:proofErr w:type="spellEnd"/>
      <w:r>
        <w:rPr>
          <w:rFonts w:ascii="Arial" w:hAnsi="Arial" w:cs="Arial"/>
          <w:color w:val="333333"/>
        </w:rPr>
        <w:t xml:space="preserve"> Fueguino.</w:t>
      </w:r>
    </w:p>
    <w:p w14:paraId="61A18400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Evaluaciones de la conectividad en los sistemas de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protegidas, </w:t>
      </w:r>
      <w:proofErr w:type="spellStart"/>
      <w:r>
        <w:rPr>
          <w:rFonts w:ascii="Arial" w:hAnsi="Arial" w:cs="Arial"/>
          <w:color w:val="333333"/>
        </w:rPr>
        <w:t>detección</w:t>
      </w:r>
      <w:proofErr w:type="spellEnd"/>
      <w:r>
        <w:rPr>
          <w:rFonts w:ascii="Arial" w:hAnsi="Arial" w:cs="Arial"/>
          <w:color w:val="333333"/>
        </w:rPr>
        <w:t xml:space="preserve"> de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prioritarias de </w:t>
      </w:r>
      <w:proofErr w:type="spellStart"/>
      <w:r>
        <w:rPr>
          <w:rFonts w:ascii="Arial" w:hAnsi="Arial" w:cs="Arial"/>
          <w:color w:val="333333"/>
        </w:rPr>
        <w:t>conservación</w:t>
      </w:r>
      <w:proofErr w:type="spellEnd"/>
      <w:r>
        <w:rPr>
          <w:rFonts w:ascii="Arial" w:hAnsi="Arial" w:cs="Arial"/>
          <w:color w:val="333333"/>
        </w:rPr>
        <w:t xml:space="preserve"> y corredores de biodiversidad a </w:t>
      </w:r>
      <w:proofErr w:type="spellStart"/>
      <w:r>
        <w:rPr>
          <w:rFonts w:ascii="Arial" w:hAnsi="Arial" w:cs="Arial"/>
          <w:color w:val="333333"/>
        </w:rPr>
        <w:t>través</w:t>
      </w:r>
      <w:proofErr w:type="spellEnd"/>
      <w:r>
        <w:rPr>
          <w:rFonts w:ascii="Arial" w:hAnsi="Arial" w:cs="Arial"/>
          <w:color w:val="333333"/>
        </w:rPr>
        <w:t xml:space="preserve"> de variables </w:t>
      </w:r>
      <w:proofErr w:type="spellStart"/>
      <w:r>
        <w:rPr>
          <w:rFonts w:ascii="Arial" w:hAnsi="Arial" w:cs="Arial"/>
          <w:color w:val="333333"/>
        </w:rPr>
        <w:t>ecológicas</w:t>
      </w:r>
      <w:proofErr w:type="spellEnd"/>
      <w:r>
        <w:rPr>
          <w:rFonts w:ascii="Arial" w:hAnsi="Arial" w:cs="Arial"/>
          <w:color w:val="333333"/>
        </w:rPr>
        <w:t xml:space="preserve"> y sociales.</w:t>
      </w:r>
    </w:p>
    <w:p w14:paraId="0C51EC90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lastRenderedPageBreak/>
        <w:t>Análisis</w:t>
      </w:r>
      <w:proofErr w:type="spellEnd"/>
      <w:r>
        <w:rPr>
          <w:rFonts w:ascii="Arial" w:hAnsi="Arial" w:cs="Arial"/>
          <w:color w:val="333333"/>
        </w:rPr>
        <w:t xml:space="preserve"> de conectividad del corredor del Chaco </w:t>
      </w:r>
      <w:proofErr w:type="spellStart"/>
      <w:r>
        <w:rPr>
          <w:rFonts w:ascii="Arial" w:hAnsi="Arial" w:cs="Arial"/>
          <w:color w:val="333333"/>
        </w:rPr>
        <w:t>Húmedo</w:t>
      </w:r>
      <w:proofErr w:type="spellEnd"/>
      <w:r>
        <w:rPr>
          <w:rFonts w:ascii="Arial" w:hAnsi="Arial" w:cs="Arial"/>
          <w:color w:val="333333"/>
        </w:rPr>
        <w:t xml:space="preserve"> para las poblaciones de </w:t>
      </w:r>
      <w:proofErr w:type="spellStart"/>
      <w:r>
        <w:rPr>
          <w:rFonts w:ascii="Arial" w:hAnsi="Arial" w:cs="Arial"/>
          <w:color w:val="333333"/>
        </w:rPr>
        <w:t>Muitu</w:t>
      </w:r>
      <w:proofErr w:type="spellEnd"/>
      <w:r>
        <w:rPr>
          <w:rFonts w:ascii="Arial" w:hAnsi="Arial" w:cs="Arial"/>
          <w:color w:val="333333"/>
        </w:rPr>
        <w:t xml:space="preserve">́. De los territorios de </w:t>
      </w:r>
      <w:proofErr w:type="spellStart"/>
      <w:r>
        <w:rPr>
          <w:rFonts w:ascii="Arial" w:hAnsi="Arial" w:cs="Arial"/>
          <w:color w:val="333333"/>
        </w:rPr>
        <w:t>conservación</w:t>
      </w:r>
      <w:proofErr w:type="spellEnd"/>
      <w:r>
        <w:rPr>
          <w:rFonts w:ascii="Arial" w:hAnsi="Arial" w:cs="Arial"/>
          <w:color w:val="333333"/>
        </w:rPr>
        <w:t xml:space="preserve"> a los corredores de biodiversidad y de alimentos. </w:t>
      </w:r>
      <w:proofErr w:type="spellStart"/>
      <w:r>
        <w:rPr>
          <w:rFonts w:ascii="Arial" w:hAnsi="Arial" w:cs="Arial"/>
          <w:color w:val="333333"/>
        </w:rPr>
        <w:t>Análisis</w:t>
      </w:r>
      <w:proofErr w:type="spellEnd"/>
      <w:r>
        <w:rPr>
          <w:rFonts w:ascii="Arial" w:hAnsi="Arial" w:cs="Arial"/>
          <w:color w:val="333333"/>
        </w:rPr>
        <w:t xml:space="preserve"> del Delta del </w:t>
      </w:r>
      <w:proofErr w:type="spellStart"/>
      <w:r>
        <w:rPr>
          <w:rFonts w:ascii="Arial" w:hAnsi="Arial" w:cs="Arial"/>
          <w:color w:val="333333"/>
        </w:rPr>
        <w:t>Parana</w:t>
      </w:r>
      <w:proofErr w:type="spellEnd"/>
      <w:r>
        <w:rPr>
          <w:rFonts w:ascii="Arial" w:hAnsi="Arial" w:cs="Arial"/>
          <w:color w:val="333333"/>
        </w:rPr>
        <w:t>́.</w:t>
      </w:r>
    </w:p>
    <w:p w14:paraId="3DED0DC1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Conectividad y efecto borde, el rol de la infraestructura vial en las poblaciones y comunidades de las </w:t>
      </w:r>
      <w:proofErr w:type="spellStart"/>
      <w:r>
        <w:rPr>
          <w:rFonts w:ascii="Arial" w:hAnsi="Arial" w:cs="Arial"/>
          <w:color w:val="333333"/>
        </w:rPr>
        <w:t>APs</w:t>
      </w:r>
      <w:proofErr w:type="spellEnd"/>
      <w:r>
        <w:rPr>
          <w:rFonts w:ascii="Arial" w:hAnsi="Arial" w:cs="Arial"/>
          <w:color w:val="333333"/>
        </w:rPr>
        <w:t>.</w:t>
      </w:r>
    </w:p>
    <w:p w14:paraId="4A357CDB" w14:textId="77777777" w:rsidR="00B52E5B" w:rsidRDefault="00B52E5B" w:rsidP="00B52E5B">
      <w:pPr>
        <w:numPr>
          <w:ilvl w:val="0"/>
          <w:numId w:val="13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Evaluación</w:t>
      </w:r>
      <w:proofErr w:type="spellEnd"/>
      <w:r>
        <w:rPr>
          <w:rFonts w:ascii="Arial" w:hAnsi="Arial" w:cs="Arial"/>
          <w:color w:val="333333"/>
        </w:rPr>
        <w:t xml:space="preserve"> de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potenciales de uso para especies de valor especial a </w:t>
      </w:r>
      <w:proofErr w:type="spellStart"/>
      <w:r>
        <w:rPr>
          <w:rFonts w:ascii="Arial" w:hAnsi="Arial" w:cs="Arial"/>
          <w:color w:val="333333"/>
        </w:rPr>
        <w:t>través</w:t>
      </w:r>
      <w:proofErr w:type="spellEnd"/>
      <w:r>
        <w:rPr>
          <w:rFonts w:ascii="Arial" w:hAnsi="Arial" w:cs="Arial"/>
          <w:color w:val="333333"/>
        </w:rPr>
        <w:t xml:space="preserve"> del modelado de la </w:t>
      </w:r>
      <w:proofErr w:type="spellStart"/>
      <w:r>
        <w:rPr>
          <w:rFonts w:ascii="Arial" w:hAnsi="Arial" w:cs="Arial"/>
          <w:color w:val="333333"/>
        </w:rPr>
        <w:t>distribución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geográfica</w:t>
      </w:r>
      <w:proofErr w:type="spellEnd"/>
    </w:p>
    <w:p w14:paraId="04E7C984" w14:textId="77777777" w:rsidR="00B52E5B" w:rsidRDefault="00B52E5B" w:rsidP="00B52E5B">
      <w:pPr>
        <w:numPr>
          <w:ilvl w:val="0"/>
          <w:numId w:val="14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Biogeografía</w:t>
      </w:r>
      <w:proofErr w:type="spellEnd"/>
      <w:r>
        <w:rPr>
          <w:rFonts w:ascii="Arial" w:hAnsi="Arial" w:cs="Arial"/>
          <w:color w:val="333333"/>
        </w:rPr>
        <w:t xml:space="preserve"> y </w:t>
      </w:r>
      <w:proofErr w:type="spellStart"/>
      <w:r>
        <w:rPr>
          <w:rFonts w:ascii="Arial" w:hAnsi="Arial" w:cs="Arial"/>
          <w:color w:val="333333"/>
        </w:rPr>
        <w:t>categorización</w:t>
      </w:r>
      <w:proofErr w:type="spellEnd"/>
      <w:r>
        <w:rPr>
          <w:rFonts w:ascii="Arial" w:hAnsi="Arial" w:cs="Arial"/>
          <w:color w:val="333333"/>
        </w:rPr>
        <w:t xml:space="preserve"> del estado de </w:t>
      </w:r>
      <w:proofErr w:type="spellStart"/>
      <w:r>
        <w:rPr>
          <w:rFonts w:ascii="Arial" w:hAnsi="Arial" w:cs="Arial"/>
          <w:color w:val="333333"/>
        </w:rPr>
        <w:t>conservación</w:t>
      </w:r>
      <w:proofErr w:type="spellEnd"/>
      <w:r>
        <w:rPr>
          <w:rFonts w:ascii="Arial" w:hAnsi="Arial" w:cs="Arial"/>
          <w:color w:val="333333"/>
        </w:rPr>
        <w:t xml:space="preserve"> de la flora en las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protegidas con </w:t>
      </w:r>
      <w:proofErr w:type="spellStart"/>
      <w:r>
        <w:rPr>
          <w:rFonts w:ascii="Arial" w:hAnsi="Arial" w:cs="Arial"/>
          <w:color w:val="333333"/>
        </w:rPr>
        <w:t>proyección</w:t>
      </w:r>
      <w:proofErr w:type="spellEnd"/>
      <w:r>
        <w:rPr>
          <w:rFonts w:ascii="Arial" w:hAnsi="Arial" w:cs="Arial"/>
          <w:color w:val="333333"/>
        </w:rPr>
        <w:t xml:space="preserve"> en la </w:t>
      </w:r>
      <w:proofErr w:type="spellStart"/>
      <w:r>
        <w:rPr>
          <w:rFonts w:ascii="Arial" w:hAnsi="Arial" w:cs="Arial"/>
          <w:color w:val="333333"/>
        </w:rPr>
        <w:t>detección</w:t>
      </w:r>
      <w:proofErr w:type="spellEnd"/>
      <w:r>
        <w:rPr>
          <w:rFonts w:ascii="Arial" w:hAnsi="Arial" w:cs="Arial"/>
          <w:color w:val="333333"/>
        </w:rPr>
        <w:t xml:space="preserve"> de oportunidades de </w:t>
      </w:r>
      <w:proofErr w:type="spellStart"/>
      <w:r>
        <w:rPr>
          <w:rFonts w:ascii="Arial" w:hAnsi="Arial" w:cs="Arial"/>
          <w:color w:val="333333"/>
        </w:rPr>
        <w:t>reintroducción</w:t>
      </w:r>
      <w:proofErr w:type="spellEnd"/>
      <w:r>
        <w:rPr>
          <w:rFonts w:ascii="Arial" w:hAnsi="Arial" w:cs="Arial"/>
          <w:color w:val="333333"/>
        </w:rPr>
        <w:t xml:space="preserve"> de especies y oportunidades de </w:t>
      </w:r>
      <w:proofErr w:type="spellStart"/>
      <w:r>
        <w:rPr>
          <w:rFonts w:ascii="Arial" w:hAnsi="Arial" w:cs="Arial"/>
          <w:color w:val="333333"/>
        </w:rPr>
        <w:t>restauración</w:t>
      </w:r>
      <w:proofErr w:type="spellEnd"/>
      <w:r>
        <w:rPr>
          <w:rFonts w:ascii="Arial" w:hAnsi="Arial" w:cs="Arial"/>
          <w:color w:val="333333"/>
        </w:rPr>
        <w:t>.</w:t>
      </w:r>
    </w:p>
    <w:p w14:paraId="4B2A90B0" w14:textId="77777777" w:rsidR="00B52E5B" w:rsidRDefault="00B52E5B" w:rsidP="00B52E5B">
      <w:pPr>
        <w:numPr>
          <w:ilvl w:val="0"/>
          <w:numId w:val="14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Ocupaciones humanas recientes en Parques Nacionales de la Patagonia Austral: </w:t>
      </w:r>
      <w:proofErr w:type="spellStart"/>
      <w:r>
        <w:rPr>
          <w:rFonts w:ascii="Arial" w:hAnsi="Arial" w:cs="Arial"/>
          <w:color w:val="333333"/>
        </w:rPr>
        <w:t>diálogo</w:t>
      </w:r>
      <w:proofErr w:type="spellEnd"/>
      <w:r>
        <w:rPr>
          <w:rFonts w:ascii="Arial" w:hAnsi="Arial" w:cs="Arial"/>
          <w:color w:val="333333"/>
        </w:rPr>
        <w:t xml:space="preserve"> y </w:t>
      </w:r>
      <w:proofErr w:type="spellStart"/>
      <w:r>
        <w:rPr>
          <w:rFonts w:ascii="Arial" w:hAnsi="Arial" w:cs="Arial"/>
          <w:color w:val="333333"/>
        </w:rPr>
        <w:t>articulación</w:t>
      </w:r>
      <w:proofErr w:type="spellEnd"/>
      <w:r>
        <w:rPr>
          <w:rFonts w:ascii="Arial" w:hAnsi="Arial" w:cs="Arial"/>
          <w:color w:val="333333"/>
        </w:rPr>
        <w:t xml:space="preserve"> entre la </w:t>
      </w:r>
      <w:proofErr w:type="spellStart"/>
      <w:r>
        <w:rPr>
          <w:rFonts w:ascii="Arial" w:hAnsi="Arial" w:cs="Arial"/>
          <w:color w:val="333333"/>
        </w:rPr>
        <w:t>documentación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histórica</w:t>
      </w:r>
      <w:proofErr w:type="spellEnd"/>
      <w:r>
        <w:rPr>
          <w:rFonts w:ascii="Arial" w:hAnsi="Arial" w:cs="Arial"/>
          <w:color w:val="333333"/>
        </w:rPr>
        <w:t xml:space="preserve"> y la </w:t>
      </w:r>
      <w:proofErr w:type="spellStart"/>
      <w:r>
        <w:rPr>
          <w:rFonts w:ascii="Arial" w:hAnsi="Arial" w:cs="Arial"/>
          <w:color w:val="333333"/>
        </w:rPr>
        <w:t>conservación</w:t>
      </w:r>
      <w:proofErr w:type="spellEnd"/>
      <w:r>
        <w:rPr>
          <w:rFonts w:ascii="Arial" w:hAnsi="Arial" w:cs="Arial"/>
          <w:color w:val="333333"/>
        </w:rPr>
        <w:t xml:space="preserve"> de bienes del patrimonio cultural construido.</w:t>
      </w:r>
    </w:p>
    <w:p w14:paraId="3AFD9D11" w14:textId="77777777" w:rsidR="00B52E5B" w:rsidRDefault="00B52E5B" w:rsidP="00B52E5B">
      <w:pPr>
        <w:numPr>
          <w:ilvl w:val="0"/>
          <w:numId w:val="14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Análisis</w:t>
      </w:r>
      <w:proofErr w:type="spellEnd"/>
      <w:r>
        <w:rPr>
          <w:rFonts w:ascii="Arial" w:hAnsi="Arial" w:cs="Arial"/>
          <w:color w:val="333333"/>
        </w:rPr>
        <w:t xml:space="preserve"> de las relaciones de la APN con las comunidades (</w:t>
      </w:r>
      <w:proofErr w:type="spellStart"/>
      <w:r>
        <w:rPr>
          <w:rFonts w:ascii="Arial" w:hAnsi="Arial" w:cs="Arial"/>
          <w:color w:val="333333"/>
        </w:rPr>
        <w:t>indígenas</w:t>
      </w:r>
      <w:proofErr w:type="spellEnd"/>
      <w:r>
        <w:rPr>
          <w:rFonts w:ascii="Arial" w:hAnsi="Arial" w:cs="Arial"/>
          <w:color w:val="333333"/>
        </w:rPr>
        <w:t xml:space="preserve"> y/o criollas) vinculadas a los territorios de las áreas protegidas.</w:t>
      </w:r>
    </w:p>
    <w:p w14:paraId="2E7F69B2" w14:textId="77777777" w:rsidR="00B52E5B" w:rsidRDefault="00B52E5B" w:rsidP="00B52E5B">
      <w:pPr>
        <w:numPr>
          <w:ilvl w:val="0"/>
          <w:numId w:val="14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Elaboración</w:t>
      </w:r>
      <w:proofErr w:type="spellEnd"/>
      <w:r>
        <w:rPr>
          <w:rFonts w:ascii="Arial" w:hAnsi="Arial" w:cs="Arial"/>
          <w:color w:val="333333"/>
        </w:rPr>
        <w:t xml:space="preserve"> y </w:t>
      </w:r>
      <w:proofErr w:type="spellStart"/>
      <w:r>
        <w:rPr>
          <w:rFonts w:ascii="Arial" w:hAnsi="Arial" w:cs="Arial"/>
          <w:color w:val="333333"/>
        </w:rPr>
        <w:t>definición</w:t>
      </w:r>
      <w:proofErr w:type="spellEnd"/>
      <w:r>
        <w:rPr>
          <w:rFonts w:ascii="Arial" w:hAnsi="Arial" w:cs="Arial"/>
          <w:color w:val="333333"/>
        </w:rPr>
        <w:t xml:space="preserve"> de </w:t>
      </w:r>
      <w:proofErr w:type="spellStart"/>
      <w:r>
        <w:rPr>
          <w:rFonts w:ascii="Arial" w:hAnsi="Arial" w:cs="Arial"/>
          <w:color w:val="333333"/>
        </w:rPr>
        <w:t>métodos</w:t>
      </w:r>
      <w:proofErr w:type="spellEnd"/>
      <w:r>
        <w:rPr>
          <w:rFonts w:ascii="Arial" w:hAnsi="Arial" w:cs="Arial"/>
          <w:color w:val="333333"/>
        </w:rPr>
        <w:t xml:space="preserve"> de </w:t>
      </w:r>
      <w:proofErr w:type="spellStart"/>
      <w:r>
        <w:rPr>
          <w:rFonts w:ascii="Arial" w:hAnsi="Arial" w:cs="Arial"/>
          <w:color w:val="333333"/>
        </w:rPr>
        <w:t>sensibilización</w:t>
      </w:r>
      <w:proofErr w:type="spellEnd"/>
      <w:r>
        <w:rPr>
          <w:rFonts w:ascii="Arial" w:hAnsi="Arial" w:cs="Arial"/>
          <w:color w:val="333333"/>
        </w:rPr>
        <w:t xml:space="preserve"> y </w:t>
      </w:r>
      <w:proofErr w:type="spellStart"/>
      <w:r>
        <w:rPr>
          <w:rFonts w:ascii="Arial" w:hAnsi="Arial" w:cs="Arial"/>
          <w:color w:val="333333"/>
        </w:rPr>
        <w:t>participación</w:t>
      </w:r>
      <w:proofErr w:type="spellEnd"/>
      <w:r>
        <w:rPr>
          <w:rFonts w:ascii="Arial" w:hAnsi="Arial" w:cs="Arial"/>
          <w:color w:val="333333"/>
        </w:rPr>
        <w:t xml:space="preserve"> popular de actores locales en la </w:t>
      </w:r>
      <w:proofErr w:type="spellStart"/>
      <w:r>
        <w:rPr>
          <w:rFonts w:ascii="Arial" w:hAnsi="Arial" w:cs="Arial"/>
          <w:color w:val="333333"/>
        </w:rPr>
        <w:t>conservación</w:t>
      </w:r>
      <w:proofErr w:type="spellEnd"/>
      <w:r>
        <w:rPr>
          <w:rFonts w:ascii="Arial" w:hAnsi="Arial" w:cs="Arial"/>
          <w:color w:val="333333"/>
        </w:rPr>
        <w:t xml:space="preserve"> de especies silvestres de valor especial o recursos culturales. Estudios de caso.</w:t>
      </w:r>
    </w:p>
    <w:p w14:paraId="6906A74E" w14:textId="77777777" w:rsidR="00B52E5B" w:rsidRDefault="00B52E5B" w:rsidP="00B52E5B">
      <w:pPr>
        <w:numPr>
          <w:ilvl w:val="0"/>
          <w:numId w:val="14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Gestión</w:t>
      </w:r>
      <w:proofErr w:type="spellEnd"/>
      <w:r>
        <w:rPr>
          <w:rFonts w:ascii="Arial" w:hAnsi="Arial" w:cs="Arial"/>
          <w:color w:val="333333"/>
        </w:rPr>
        <w:t xml:space="preserve"> y manejo del territorio por parte de comunidades, pobladores y pueblos </w:t>
      </w:r>
      <w:proofErr w:type="spellStart"/>
      <w:r>
        <w:rPr>
          <w:rFonts w:ascii="Arial" w:hAnsi="Arial" w:cs="Arial"/>
          <w:color w:val="333333"/>
        </w:rPr>
        <w:t>indígenas</w:t>
      </w:r>
      <w:proofErr w:type="spellEnd"/>
      <w:r>
        <w:rPr>
          <w:rFonts w:ascii="Arial" w:hAnsi="Arial" w:cs="Arial"/>
          <w:color w:val="333333"/>
        </w:rPr>
        <w:t xml:space="preserve"> y/o campesinos vinculados a las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Protegidas.</w:t>
      </w:r>
    </w:p>
    <w:p w14:paraId="3F4D4CC7" w14:textId="77777777" w:rsidR="00B52E5B" w:rsidRDefault="00B52E5B" w:rsidP="00B52E5B">
      <w:pPr>
        <w:numPr>
          <w:ilvl w:val="0"/>
          <w:numId w:val="14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Estudio de los recursos minerales en </w:t>
      </w:r>
      <w:proofErr w:type="spellStart"/>
      <w:r>
        <w:rPr>
          <w:rFonts w:ascii="Arial" w:hAnsi="Arial" w:cs="Arial"/>
          <w:color w:val="333333"/>
        </w:rPr>
        <w:t>relación</w:t>
      </w:r>
      <w:proofErr w:type="spellEnd"/>
      <w:r>
        <w:rPr>
          <w:rFonts w:ascii="Arial" w:hAnsi="Arial" w:cs="Arial"/>
          <w:color w:val="333333"/>
        </w:rPr>
        <w:t xml:space="preserve"> a las poblaciones humanas en regiones que incluyen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Protegidas.</w:t>
      </w:r>
    </w:p>
    <w:p w14:paraId="13874849" w14:textId="77777777" w:rsidR="00B52E5B" w:rsidRDefault="00B52E5B" w:rsidP="00B52E5B">
      <w:pPr>
        <w:numPr>
          <w:ilvl w:val="0"/>
          <w:numId w:val="14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El </w:t>
      </w:r>
      <w:proofErr w:type="spellStart"/>
      <w:r>
        <w:rPr>
          <w:rFonts w:ascii="Arial" w:hAnsi="Arial" w:cs="Arial"/>
          <w:color w:val="333333"/>
        </w:rPr>
        <w:t>co-manejo</w:t>
      </w:r>
      <w:proofErr w:type="spellEnd"/>
      <w:r>
        <w:rPr>
          <w:rFonts w:ascii="Arial" w:hAnsi="Arial" w:cs="Arial"/>
          <w:color w:val="333333"/>
        </w:rPr>
        <w:t xml:space="preserve"> como modelo de relacionamiento de APN con las comunidades, pueblos y pobladores </w:t>
      </w:r>
      <w:proofErr w:type="spellStart"/>
      <w:r>
        <w:rPr>
          <w:rFonts w:ascii="Arial" w:hAnsi="Arial" w:cs="Arial"/>
          <w:color w:val="333333"/>
        </w:rPr>
        <w:t>indígenas</w:t>
      </w:r>
      <w:proofErr w:type="spellEnd"/>
      <w:r>
        <w:rPr>
          <w:rFonts w:ascii="Arial" w:hAnsi="Arial" w:cs="Arial"/>
          <w:color w:val="333333"/>
        </w:rPr>
        <w:t xml:space="preserve"> y criollos. Experiencias, fortalezas y debilidades.</w:t>
      </w:r>
    </w:p>
    <w:p w14:paraId="47ECD1C4" w14:textId="77777777" w:rsidR="00B52E5B" w:rsidRDefault="00B52E5B" w:rsidP="00B52E5B">
      <w:pPr>
        <w:numPr>
          <w:ilvl w:val="0"/>
          <w:numId w:val="14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lastRenderedPageBreak/>
        <w:t>Prácticas</w:t>
      </w:r>
      <w:proofErr w:type="spellEnd"/>
      <w:r>
        <w:rPr>
          <w:rFonts w:ascii="Arial" w:hAnsi="Arial" w:cs="Arial"/>
          <w:color w:val="333333"/>
        </w:rPr>
        <w:t xml:space="preserve"> culturales </w:t>
      </w:r>
      <w:proofErr w:type="spellStart"/>
      <w:r>
        <w:rPr>
          <w:rFonts w:ascii="Arial" w:hAnsi="Arial" w:cs="Arial"/>
          <w:color w:val="333333"/>
        </w:rPr>
        <w:t>cinegéticas</w:t>
      </w:r>
      <w:proofErr w:type="spellEnd"/>
      <w:r>
        <w:rPr>
          <w:rFonts w:ascii="Arial" w:hAnsi="Arial" w:cs="Arial"/>
          <w:color w:val="333333"/>
        </w:rPr>
        <w:t xml:space="preserve"> sobre fauna salvaje. </w:t>
      </w:r>
      <w:proofErr w:type="spellStart"/>
      <w:r>
        <w:rPr>
          <w:rFonts w:ascii="Arial" w:hAnsi="Arial" w:cs="Arial"/>
          <w:color w:val="333333"/>
        </w:rPr>
        <w:t>Evaluación</w:t>
      </w:r>
      <w:proofErr w:type="spellEnd"/>
      <w:r>
        <w:rPr>
          <w:rFonts w:ascii="Arial" w:hAnsi="Arial" w:cs="Arial"/>
          <w:color w:val="333333"/>
        </w:rPr>
        <w:t xml:space="preserve"> de su impacto en la </w:t>
      </w:r>
      <w:proofErr w:type="spellStart"/>
      <w:r>
        <w:rPr>
          <w:rFonts w:ascii="Arial" w:hAnsi="Arial" w:cs="Arial"/>
          <w:color w:val="333333"/>
        </w:rPr>
        <w:t>dinámica</w:t>
      </w:r>
      <w:proofErr w:type="spellEnd"/>
      <w:r>
        <w:rPr>
          <w:rFonts w:ascii="Arial" w:hAnsi="Arial" w:cs="Arial"/>
          <w:color w:val="333333"/>
        </w:rPr>
        <w:t xml:space="preserve"> de ecosistemas de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protegidas. Estudios de factibilidad </w:t>
      </w:r>
      <w:proofErr w:type="spellStart"/>
      <w:r>
        <w:rPr>
          <w:rFonts w:ascii="Arial" w:hAnsi="Arial" w:cs="Arial"/>
          <w:color w:val="333333"/>
        </w:rPr>
        <w:t>económica</w:t>
      </w:r>
      <w:proofErr w:type="spellEnd"/>
      <w:r>
        <w:rPr>
          <w:rFonts w:ascii="Arial" w:hAnsi="Arial" w:cs="Arial"/>
          <w:color w:val="333333"/>
        </w:rPr>
        <w:t xml:space="preserve">/ </w:t>
      </w:r>
      <w:proofErr w:type="spellStart"/>
      <w:r>
        <w:rPr>
          <w:rFonts w:ascii="Arial" w:hAnsi="Arial" w:cs="Arial"/>
          <w:color w:val="333333"/>
        </w:rPr>
        <w:t>Análisis</w:t>
      </w:r>
      <w:proofErr w:type="spellEnd"/>
      <w:r>
        <w:rPr>
          <w:rFonts w:ascii="Arial" w:hAnsi="Arial" w:cs="Arial"/>
          <w:color w:val="333333"/>
        </w:rPr>
        <w:t xml:space="preserve"> de casos.</w:t>
      </w:r>
    </w:p>
    <w:p w14:paraId="63381D59" w14:textId="77777777" w:rsidR="00B52E5B" w:rsidRDefault="00B52E5B" w:rsidP="00B52E5B">
      <w:pPr>
        <w:numPr>
          <w:ilvl w:val="0"/>
          <w:numId w:val="14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Diseño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bioclimático</w:t>
      </w:r>
      <w:proofErr w:type="spellEnd"/>
      <w:r>
        <w:rPr>
          <w:rFonts w:ascii="Arial" w:hAnsi="Arial" w:cs="Arial"/>
          <w:color w:val="333333"/>
        </w:rPr>
        <w:t xml:space="preserve"> de edificios e infraestructuras y uso eficiente de la </w:t>
      </w:r>
      <w:proofErr w:type="spellStart"/>
      <w:r>
        <w:rPr>
          <w:rFonts w:ascii="Arial" w:hAnsi="Arial" w:cs="Arial"/>
          <w:color w:val="333333"/>
        </w:rPr>
        <w:t>energía</w:t>
      </w:r>
      <w:proofErr w:type="spellEnd"/>
      <w:r>
        <w:rPr>
          <w:rFonts w:ascii="Arial" w:hAnsi="Arial" w:cs="Arial"/>
          <w:color w:val="333333"/>
        </w:rPr>
        <w:t xml:space="preserve"> en las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protegidas de la APN.</w:t>
      </w:r>
    </w:p>
    <w:p w14:paraId="7ACAD4AB" w14:textId="77777777" w:rsidR="00B52E5B" w:rsidRDefault="00B52E5B" w:rsidP="00B52E5B">
      <w:pPr>
        <w:numPr>
          <w:ilvl w:val="0"/>
          <w:numId w:val="14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Diseño</w:t>
      </w:r>
      <w:proofErr w:type="spellEnd"/>
      <w:r>
        <w:rPr>
          <w:rFonts w:ascii="Arial" w:hAnsi="Arial" w:cs="Arial"/>
          <w:color w:val="333333"/>
        </w:rPr>
        <w:t xml:space="preserve"> de nuevas aplicaciones. Programaciones. Sistemas de </w:t>
      </w:r>
      <w:proofErr w:type="spellStart"/>
      <w:r>
        <w:rPr>
          <w:rFonts w:ascii="Arial" w:hAnsi="Arial" w:cs="Arial"/>
          <w:color w:val="333333"/>
        </w:rPr>
        <w:t>información</w:t>
      </w:r>
      <w:proofErr w:type="spellEnd"/>
      <w:r>
        <w:rPr>
          <w:rFonts w:ascii="Arial" w:hAnsi="Arial" w:cs="Arial"/>
          <w:color w:val="333333"/>
        </w:rPr>
        <w:t xml:space="preserve"> aplicados a los principales grupos </w:t>
      </w:r>
      <w:proofErr w:type="spellStart"/>
      <w:r>
        <w:rPr>
          <w:rFonts w:ascii="Arial" w:hAnsi="Arial" w:cs="Arial"/>
          <w:color w:val="333333"/>
        </w:rPr>
        <w:t>biológicos</w:t>
      </w:r>
      <w:proofErr w:type="spellEnd"/>
      <w:r>
        <w:rPr>
          <w:rFonts w:ascii="Arial" w:hAnsi="Arial" w:cs="Arial"/>
          <w:color w:val="333333"/>
        </w:rPr>
        <w:t xml:space="preserve">, aplicaciones amigables para el uso de la sociedad de la </w:t>
      </w:r>
      <w:proofErr w:type="spellStart"/>
      <w:r>
        <w:rPr>
          <w:rFonts w:ascii="Arial" w:hAnsi="Arial" w:cs="Arial"/>
          <w:color w:val="333333"/>
        </w:rPr>
        <w:t>información</w:t>
      </w:r>
      <w:proofErr w:type="spellEnd"/>
      <w:r>
        <w:rPr>
          <w:rFonts w:ascii="Arial" w:hAnsi="Arial" w:cs="Arial"/>
          <w:color w:val="333333"/>
        </w:rPr>
        <w:t>.</w:t>
      </w:r>
    </w:p>
    <w:p w14:paraId="524D8F31" w14:textId="77777777" w:rsidR="00B52E5B" w:rsidRDefault="00B52E5B" w:rsidP="00B52E5B">
      <w:pPr>
        <w:numPr>
          <w:ilvl w:val="0"/>
          <w:numId w:val="14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Vinculación</w:t>
      </w:r>
      <w:proofErr w:type="spellEnd"/>
      <w:r>
        <w:rPr>
          <w:rFonts w:ascii="Arial" w:hAnsi="Arial" w:cs="Arial"/>
          <w:color w:val="333333"/>
        </w:rPr>
        <w:t xml:space="preserve"> interinstitucional e interjurisdiccional de APN. </w:t>
      </w:r>
      <w:proofErr w:type="spellStart"/>
      <w:r>
        <w:rPr>
          <w:rFonts w:ascii="Arial" w:hAnsi="Arial" w:cs="Arial"/>
          <w:color w:val="333333"/>
        </w:rPr>
        <w:t>Desafíos</w:t>
      </w:r>
      <w:proofErr w:type="spellEnd"/>
      <w:r>
        <w:rPr>
          <w:rFonts w:ascii="Arial" w:hAnsi="Arial" w:cs="Arial"/>
          <w:color w:val="333333"/>
        </w:rPr>
        <w:t xml:space="preserve"> para una </w:t>
      </w:r>
      <w:proofErr w:type="spellStart"/>
      <w:r>
        <w:rPr>
          <w:rFonts w:ascii="Arial" w:hAnsi="Arial" w:cs="Arial"/>
          <w:color w:val="333333"/>
        </w:rPr>
        <w:t>gestión</w:t>
      </w:r>
      <w:proofErr w:type="spellEnd"/>
      <w:r>
        <w:rPr>
          <w:rFonts w:ascii="Arial" w:hAnsi="Arial" w:cs="Arial"/>
          <w:color w:val="333333"/>
        </w:rPr>
        <w:t xml:space="preserve"> federal.</w:t>
      </w:r>
    </w:p>
    <w:p w14:paraId="047B3A5F" w14:textId="77777777" w:rsidR="00B52E5B" w:rsidRDefault="00B52E5B" w:rsidP="00B52E5B">
      <w:pPr>
        <w:numPr>
          <w:ilvl w:val="0"/>
          <w:numId w:val="14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Prospectivas de escenarios regionales y su efecto en la </w:t>
      </w:r>
      <w:proofErr w:type="spellStart"/>
      <w:r>
        <w:rPr>
          <w:rFonts w:ascii="Arial" w:hAnsi="Arial" w:cs="Arial"/>
          <w:color w:val="333333"/>
        </w:rPr>
        <w:t>gestión</w:t>
      </w:r>
      <w:proofErr w:type="spellEnd"/>
      <w:r>
        <w:rPr>
          <w:rFonts w:ascii="Arial" w:hAnsi="Arial" w:cs="Arial"/>
          <w:color w:val="333333"/>
        </w:rPr>
        <w:t xml:space="preserve"> de las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protegidas.</w:t>
      </w:r>
    </w:p>
    <w:p w14:paraId="3AB159EF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Arqueología</w:t>
      </w:r>
      <w:proofErr w:type="spellEnd"/>
      <w:r>
        <w:rPr>
          <w:rFonts w:ascii="Arial" w:hAnsi="Arial" w:cs="Arial"/>
          <w:color w:val="333333"/>
        </w:rPr>
        <w:t xml:space="preserve"> de los residuos modernos en ambientes marinos-costeros: </w:t>
      </w:r>
      <w:proofErr w:type="spellStart"/>
      <w:r>
        <w:rPr>
          <w:rFonts w:ascii="Arial" w:hAnsi="Arial" w:cs="Arial"/>
          <w:color w:val="333333"/>
        </w:rPr>
        <w:t>Análisis</w:t>
      </w:r>
      <w:proofErr w:type="spellEnd"/>
      <w:r>
        <w:rPr>
          <w:rFonts w:ascii="Arial" w:hAnsi="Arial" w:cs="Arial"/>
          <w:color w:val="333333"/>
        </w:rPr>
        <w:t xml:space="preserve"> de su </w:t>
      </w:r>
      <w:proofErr w:type="spellStart"/>
      <w:r>
        <w:rPr>
          <w:rFonts w:ascii="Arial" w:hAnsi="Arial" w:cs="Arial"/>
          <w:color w:val="333333"/>
        </w:rPr>
        <w:t>relación</w:t>
      </w:r>
      <w:proofErr w:type="spellEnd"/>
      <w:r>
        <w:rPr>
          <w:rFonts w:ascii="Arial" w:hAnsi="Arial" w:cs="Arial"/>
          <w:color w:val="333333"/>
        </w:rPr>
        <w:t xml:space="preserve"> con el patrimonio natural y cultural costero y </w:t>
      </w:r>
      <w:proofErr w:type="spellStart"/>
      <w:r>
        <w:rPr>
          <w:rFonts w:ascii="Arial" w:hAnsi="Arial" w:cs="Arial"/>
          <w:color w:val="333333"/>
        </w:rPr>
        <w:t>subacuático</w:t>
      </w:r>
      <w:proofErr w:type="spellEnd"/>
      <w:r>
        <w:rPr>
          <w:rFonts w:ascii="Arial" w:hAnsi="Arial" w:cs="Arial"/>
          <w:color w:val="333333"/>
        </w:rPr>
        <w:t xml:space="preserve"> de Patagonia Norte en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protegidas. Con especial </w:t>
      </w:r>
      <w:proofErr w:type="spellStart"/>
      <w:r>
        <w:rPr>
          <w:rFonts w:ascii="Arial" w:hAnsi="Arial" w:cs="Arial"/>
          <w:color w:val="333333"/>
        </w:rPr>
        <w:t>mención</w:t>
      </w:r>
      <w:proofErr w:type="spellEnd"/>
      <w:r>
        <w:rPr>
          <w:rFonts w:ascii="Arial" w:hAnsi="Arial" w:cs="Arial"/>
          <w:color w:val="333333"/>
        </w:rPr>
        <w:t xml:space="preserve"> al caso del Futuro Parque Nacional Islote Lobos.</w:t>
      </w:r>
    </w:p>
    <w:p w14:paraId="40D3ED9B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Elaboración</w:t>
      </w:r>
      <w:proofErr w:type="spellEnd"/>
      <w:r>
        <w:rPr>
          <w:rFonts w:ascii="Arial" w:hAnsi="Arial" w:cs="Arial"/>
          <w:color w:val="333333"/>
        </w:rPr>
        <w:t xml:space="preserve"> y </w:t>
      </w:r>
      <w:proofErr w:type="spellStart"/>
      <w:r>
        <w:rPr>
          <w:rFonts w:ascii="Arial" w:hAnsi="Arial" w:cs="Arial"/>
          <w:color w:val="333333"/>
        </w:rPr>
        <w:t>definición</w:t>
      </w:r>
      <w:proofErr w:type="spellEnd"/>
      <w:r>
        <w:rPr>
          <w:rFonts w:ascii="Arial" w:hAnsi="Arial" w:cs="Arial"/>
          <w:color w:val="333333"/>
        </w:rPr>
        <w:t xml:space="preserve"> de protocolos de registro, </w:t>
      </w:r>
      <w:proofErr w:type="spellStart"/>
      <w:r>
        <w:rPr>
          <w:rFonts w:ascii="Arial" w:hAnsi="Arial" w:cs="Arial"/>
          <w:color w:val="333333"/>
        </w:rPr>
        <w:t>conservación</w:t>
      </w:r>
      <w:proofErr w:type="spellEnd"/>
      <w:r>
        <w:rPr>
          <w:rFonts w:ascii="Arial" w:hAnsi="Arial" w:cs="Arial"/>
          <w:color w:val="333333"/>
        </w:rPr>
        <w:t xml:space="preserve"> y monitoreo del patrimonio rupestre. </w:t>
      </w:r>
      <w:proofErr w:type="spellStart"/>
      <w:r>
        <w:rPr>
          <w:rFonts w:ascii="Arial" w:hAnsi="Arial" w:cs="Arial"/>
          <w:color w:val="333333"/>
        </w:rPr>
        <w:t>Patrimonialización</w:t>
      </w:r>
      <w:proofErr w:type="spellEnd"/>
      <w:r>
        <w:rPr>
          <w:rFonts w:ascii="Arial" w:hAnsi="Arial" w:cs="Arial"/>
          <w:color w:val="333333"/>
        </w:rPr>
        <w:t xml:space="preserve"> de los recursos culturales asociados a procesos productivos y/o industriales del siglo XX. </w:t>
      </w:r>
      <w:proofErr w:type="spellStart"/>
      <w:r>
        <w:rPr>
          <w:rFonts w:ascii="Arial" w:hAnsi="Arial" w:cs="Arial"/>
          <w:color w:val="333333"/>
        </w:rPr>
        <w:t>Análisis</w:t>
      </w:r>
      <w:proofErr w:type="spellEnd"/>
      <w:r>
        <w:rPr>
          <w:rFonts w:ascii="Arial" w:hAnsi="Arial" w:cs="Arial"/>
          <w:color w:val="333333"/>
        </w:rPr>
        <w:t xml:space="preserve"> en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protegidas.</w:t>
      </w:r>
    </w:p>
    <w:p w14:paraId="1D4F2D9A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Investigación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Gestión</w:t>
      </w:r>
      <w:proofErr w:type="spellEnd"/>
      <w:r>
        <w:rPr>
          <w:rFonts w:ascii="Arial" w:hAnsi="Arial" w:cs="Arial"/>
          <w:color w:val="333333"/>
        </w:rPr>
        <w:t xml:space="preserve"> y </w:t>
      </w:r>
      <w:proofErr w:type="spellStart"/>
      <w:r>
        <w:rPr>
          <w:rFonts w:ascii="Arial" w:hAnsi="Arial" w:cs="Arial"/>
          <w:color w:val="333333"/>
        </w:rPr>
        <w:t>Conservación</w:t>
      </w:r>
      <w:proofErr w:type="spellEnd"/>
      <w:r>
        <w:rPr>
          <w:rFonts w:ascii="Arial" w:hAnsi="Arial" w:cs="Arial"/>
          <w:color w:val="333333"/>
        </w:rPr>
        <w:t xml:space="preserve"> de Patrimonio Cultural Construido.</w:t>
      </w:r>
    </w:p>
    <w:p w14:paraId="01951BB4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Arqueología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ecología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histórica</w:t>
      </w:r>
      <w:proofErr w:type="spellEnd"/>
      <w:r>
        <w:rPr>
          <w:rFonts w:ascii="Arial" w:hAnsi="Arial" w:cs="Arial"/>
          <w:color w:val="333333"/>
        </w:rPr>
        <w:t xml:space="preserve"> e historia </w:t>
      </w:r>
      <w:proofErr w:type="spellStart"/>
      <w:r>
        <w:rPr>
          <w:rFonts w:ascii="Arial" w:hAnsi="Arial" w:cs="Arial"/>
          <w:color w:val="333333"/>
        </w:rPr>
        <w:t>indígena</w:t>
      </w:r>
      <w:proofErr w:type="spellEnd"/>
      <w:r>
        <w:rPr>
          <w:rFonts w:ascii="Arial" w:hAnsi="Arial" w:cs="Arial"/>
          <w:color w:val="333333"/>
        </w:rPr>
        <w:t xml:space="preserve"> en los Parques Nacionales.</w:t>
      </w:r>
    </w:p>
    <w:p w14:paraId="5054890E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Modelos de </w:t>
      </w:r>
      <w:proofErr w:type="spellStart"/>
      <w:r>
        <w:rPr>
          <w:rFonts w:ascii="Arial" w:hAnsi="Arial" w:cs="Arial"/>
          <w:color w:val="333333"/>
        </w:rPr>
        <w:t>gestión</w:t>
      </w:r>
      <w:proofErr w:type="spellEnd"/>
      <w:r>
        <w:rPr>
          <w:rFonts w:ascii="Arial" w:hAnsi="Arial" w:cs="Arial"/>
          <w:color w:val="333333"/>
        </w:rPr>
        <w:t xml:space="preserve"> de la visita aplicada a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protegidas, con </w:t>
      </w:r>
      <w:proofErr w:type="spellStart"/>
      <w:r>
        <w:rPr>
          <w:rFonts w:ascii="Arial" w:hAnsi="Arial" w:cs="Arial"/>
          <w:color w:val="333333"/>
        </w:rPr>
        <w:t>énfasis</w:t>
      </w:r>
      <w:proofErr w:type="spellEnd"/>
      <w:r>
        <w:rPr>
          <w:rFonts w:ascii="Arial" w:hAnsi="Arial" w:cs="Arial"/>
          <w:color w:val="333333"/>
        </w:rPr>
        <w:t xml:space="preserve"> en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de </w:t>
      </w:r>
      <w:proofErr w:type="spellStart"/>
      <w:r>
        <w:rPr>
          <w:rFonts w:ascii="Arial" w:hAnsi="Arial" w:cs="Arial"/>
          <w:color w:val="333333"/>
        </w:rPr>
        <w:t>montaña</w:t>
      </w:r>
      <w:proofErr w:type="spellEnd"/>
      <w:r>
        <w:rPr>
          <w:rFonts w:ascii="Arial" w:hAnsi="Arial" w:cs="Arial"/>
          <w:color w:val="333333"/>
        </w:rPr>
        <w:t xml:space="preserve">. Desarrollo de </w:t>
      </w:r>
      <w:proofErr w:type="spellStart"/>
      <w:r>
        <w:rPr>
          <w:rFonts w:ascii="Arial" w:hAnsi="Arial" w:cs="Arial"/>
          <w:color w:val="333333"/>
        </w:rPr>
        <w:t>estándares</w:t>
      </w:r>
      <w:proofErr w:type="spellEnd"/>
      <w:r>
        <w:rPr>
          <w:rFonts w:ascii="Arial" w:hAnsi="Arial" w:cs="Arial"/>
          <w:color w:val="333333"/>
        </w:rPr>
        <w:t xml:space="preserve"> ambientales y sociales.</w:t>
      </w:r>
    </w:p>
    <w:p w14:paraId="561AAE8F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lastRenderedPageBreak/>
        <w:t>Determinación</w:t>
      </w:r>
      <w:proofErr w:type="spellEnd"/>
      <w:r>
        <w:rPr>
          <w:rFonts w:ascii="Arial" w:hAnsi="Arial" w:cs="Arial"/>
          <w:color w:val="333333"/>
        </w:rPr>
        <w:t xml:space="preserve"> del </w:t>
      </w:r>
      <w:proofErr w:type="spellStart"/>
      <w:r>
        <w:rPr>
          <w:rFonts w:ascii="Arial" w:hAnsi="Arial" w:cs="Arial"/>
          <w:color w:val="333333"/>
        </w:rPr>
        <w:t>límite</w:t>
      </w:r>
      <w:proofErr w:type="spellEnd"/>
      <w:r>
        <w:rPr>
          <w:rFonts w:ascii="Arial" w:hAnsi="Arial" w:cs="Arial"/>
          <w:color w:val="333333"/>
        </w:rPr>
        <w:t xml:space="preserve"> de cambio aceptable, como una herramienta de </w:t>
      </w:r>
      <w:proofErr w:type="spellStart"/>
      <w:r>
        <w:rPr>
          <w:rFonts w:ascii="Arial" w:hAnsi="Arial" w:cs="Arial"/>
          <w:color w:val="333333"/>
        </w:rPr>
        <w:t>planificación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eco-turística</w:t>
      </w:r>
      <w:proofErr w:type="spellEnd"/>
      <w:r>
        <w:rPr>
          <w:rFonts w:ascii="Arial" w:hAnsi="Arial" w:cs="Arial"/>
          <w:color w:val="333333"/>
        </w:rPr>
        <w:t>.</w:t>
      </w:r>
    </w:p>
    <w:p w14:paraId="58A78C66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Monitoreo de enfermedad/mortalidad en fauna silvestre. Vigilancia participativa para la alerta temprana de enfermedades en fauna a partir de redes de trabajo comunitarias.</w:t>
      </w:r>
    </w:p>
    <w:p w14:paraId="2EC206D6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Vigilancia participativa para el monitoreo de enfermedades en fauna silvestre: un abordaje integrado de la emergencia y reemergencia de </w:t>
      </w:r>
      <w:proofErr w:type="spellStart"/>
      <w:r>
        <w:rPr>
          <w:rFonts w:ascii="Arial" w:hAnsi="Arial" w:cs="Arial"/>
          <w:color w:val="333333"/>
        </w:rPr>
        <w:t>patógenos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zoonóticos</w:t>
      </w:r>
      <w:proofErr w:type="spellEnd"/>
      <w:r>
        <w:rPr>
          <w:rFonts w:ascii="Arial" w:hAnsi="Arial" w:cs="Arial"/>
          <w:color w:val="333333"/>
        </w:rPr>
        <w:t>.</w:t>
      </w:r>
    </w:p>
    <w:p w14:paraId="648D1B27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Estudio de las consecuencias institucionales de la </w:t>
      </w:r>
      <w:proofErr w:type="spellStart"/>
      <w:r>
        <w:rPr>
          <w:rFonts w:ascii="Arial" w:hAnsi="Arial" w:cs="Arial"/>
          <w:color w:val="333333"/>
        </w:rPr>
        <w:t>desactualización</w:t>
      </w:r>
      <w:proofErr w:type="spellEnd"/>
      <w:r>
        <w:rPr>
          <w:rFonts w:ascii="Arial" w:hAnsi="Arial" w:cs="Arial"/>
          <w:color w:val="333333"/>
        </w:rPr>
        <w:t xml:space="preserve"> de la Ley 22.351 y alternativas de </w:t>
      </w:r>
      <w:proofErr w:type="spellStart"/>
      <w:r>
        <w:rPr>
          <w:rFonts w:ascii="Arial" w:hAnsi="Arial" w:cs="Arial"/>
          <w:color w:val="333333"/>
        </w:rPr>
        <w:t>mitigación</w:t>
      </w:r>
      <w:proofErr w:type="spellEnd"/>
      <w:r>
        <w:rPr>
          <w:rFonts w:ascii="Arial" w:hAnsi="Arial" w:cs="Arial"/>
          <w:color w:val="333333"/>
        </w:rPr>
        <w:t>.</w:t>
      </w:r>
    </w:p>
    <w:p w14:paraId="14579817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Situación</w:t>
      </w:r>
      <w:proofErr w:type="spellEnd"/>
      <w:r>
        <w:rPr>
          <w:rFonts w:ascii="Arial" w:hAnsi="Arial" w:cs="Arial"/>
          <w:color w:val="333333"/>
        </w:rPr>
        <w:t xml:space="preserve"> organizacional de la APN y perspectivas de su </w:t>
      </w:r>
      <w:proofErr w:type="spellStart"/>
      <w:r>
        <w:rPr>
          <w:rFonts w:ascii="Arial" w:hAnsi="Arial" w:cs="Arial"/>
          <w:color w:val="333333"/>
        </w:rPr>
        <w:t>descentralización</w:t>
      </w:r>
      <w:proofErr w:type="spellEnd"/>
      <w:r>
        <w:rPr>
          <w:rFonts w:ascii="Arial" w:hAnsi="Arial" w:cs="Arial"/>
          <w:color w:val="333333"/>
        </w:rPr>
        <w:t>.</w:t>
      </w:r>
    </w:p>
    <w:p w14:paraId="7F725390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Integración</w:t>
      </w:r>
      <w:proofErr w:type="spellEnd"/>
      <w:r>
        <w:rPr>
          <w:rFonts w:ascii="Arial" w:hAnsi="Arial" w:cs="Arial"/>
          <w:color w:val="333333"/>
        </w:rPr>
        <w:t xml:space="preserve"> de la </w:t>
      </w:r>
      <w:proofErr w:type="spellStart"/>
      <w:r>
        <w:rPr>
          <w:rFonts w:ascii="Arial" w:hAnsi="Arial" w:cs="Arial"/>
          <w:color w:val="333333"/>
        </w:rPr>
        <w:t>gestión</w:t>
      </w:r>
      <w:proofErr w:type="spellEnd"/>
      <w:r>
        <w:rPr>
          <w:rFonts w:ascii="Arial" w:hAnsi="Arial" w:cs="Arial"/>
          <w:color w:val="333333"/>
        </w:rPr>
        <w:t xml:space="preserve"> de las </w:t>
      </w:r>
      <w:proofErr w:type="spellStart"/>
      <w:r>
        <w:rPr>
          <w:rFonts w:ascii="Arial" w:hAnsi="Arial" w:cs="Arial"/>
          <w:color w:val="333333"/>
        </w:rPr>
        <w:t>áreas</w:t>
      </w:r>
      <w:proofErr w:type="spellEnd"/>
      <w:r>
        <w:rPr>
          <w:rFonts w:ascii="Arial" w:hAnsi="Arial" w:cs="Arial"/>
          <w:color w:val="333333"/>
        </w:rPr>
        <w:t xml:space="preserve"> protegidas al desarrollo local territorial.</w:t>
      </w:r>
    </w:p>
    <w:p w14:paraId="5FFCB7C4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Paleoecología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Geomorfología</w:t>
      </w:r>
      <w:proofErr w:type="spellEnd"/>
      <w:r>
        <w:rPr>
          <w:rFonts w:ascii="Arial" w:hAnsi="Arial" w:cs="Arial"/>
          <w:color w:val="333333"/>
        </w:rPr>
        <w:t xml:space="preserve"> y </w:t>
      </w:r>
      <w:proofErr w:type="spellStart"/>
      <w:r>
        <w:rPr>
          <w:rFonts w:ascii="Arial" w:hAnsi="Arial" w:cs="Arial"/>
          <w:color w:val="333333"/>
        </w:rPr>
        <w:t>Edafología</w:t>
      </w:r>
      <w:proofErr w:type="spellEnd"/>
      <w:r>
        <w:rPr>
          <w:rFonts w:ascii="Arial" w:hAnsi="Arial" w:cs="Arial"/>
          <w:color w:val="333333"/>
        </w:rPr>
        <w:t xml:space="preserve"> en la </w:t>
      </w:r>
      <w:proofErr w:type="spellStart"/>
      <w:r>
        <w:rPr>
          <w:rFonts w:ascii="Arial" w:hAnsi="Arial" w:cs="Arial"/>
          <w:color w:val="333333"/>
        </w:rPr>
        <w:t>modelización</w:t>
      </w:r>
      <w:proofErr w:type="spellEnd"/>
      <w:r>
        <w:rPr>
          <w:rFonts w:ascii="Arial" w:hAnsi="Arial" w:cs="Arial"/>
          <w:color w:val="333333"/>
        </w:rPr>
        <w:t xml:space="preserve"> de ecosistemas de referencia aplicables a la </w:t>
      </w:r>
      <w:proofErr w:type="spellStart"/>
      <w:r>
        <w:rPr>
          <w:rFonts w:ascii="Arial" w:hAnsi="Arial" w:cs="Arial"/>
          <w:color w:val="333333"/>
        </w:rPr>
        <w:t>restauración</w:t>
      </w:r>
      <w:proofErr w:type="spellEnd"/>
      <w:r>
        <w:rPr>
          <w:rFonts w:ascii="Arial" w:hAnsi="Arial" w:cs="Arial"/>
          <w:color w:val="333333"/>
        </w:rPr>
        <w:t>.</w:t>
      </w:r>
    </w:p>
    <w:p w14:paraId="7D22CF2A" w14:textId="77777777" w:rsidR="00B52E5B" w:rsidRDefault="00B52E5B" w:rsidP="00B52E5B">
      <w:pPr>
        <w:numPr>
          <w:ilvl w:val="0"/>
          <w:numId w:val="15"/>
        </w:numPr>
        <w:shd w:val="clear" w:color="auto" w:fill="FFFFFF"/>
        <w:spacing w:after="225"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Procesos erosivos de origen </w:t>
      </w:r>
      <w:proofErr w:type="spellStart"/>
      <w:r>
        <w:rPr>
          <w:rFonts w:ascii="Arial" w:hAnsi="Arial" w:cs="Arial"/>
          <w:color w:val="333333"/>
        </w:rPr>
        <w:t>antrópico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evaluación</w:t>
      </w:r>
      <w:proofErr w:type="spellEnd"/>
      <w:r>
        <w:rPr>
          <w:rFonts w:ascii="Arial" w:hAnsi="Arial" w:cs="Arial"/>
          <w:color w:val="333333"/>
        </w:rPr>
        <w:t xml:space="preserve"> de consecuencias y </w:t>
      </w:r>
      <w:proofErr w:type="spellStart"/>
      <w:r>
        <w:rPr>
          <w:rFonts w:ascii="Arial" w:hAnsi="Arial" w:cs="Arial"/>
          <w:color w:val="333333"/>
        </w:rPr>
        <w:t>remediación</w:t>
      </w:r>
      <w:proofErr w:type="spellEnd"/>
      <w:r>
        <w:rPr>
          <w:rFonts w:ascii="Arial" w:hAnsi="Arial" w:cs="Arial"/>
          <w:color w:val="333333"/>
        </w:rPr>
        <w:t>.</w:t>
      </w:r>
    </w:p>
    <w:p w14:paraId="0FA72613" w14:textId="157004E2" w:rsidR="00BA54D9" w:rsidRDefault="00BA54D9" w:rsidP="00B52E5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z w:val="28"/>
          <w:szCs w:val="28"/>
        </w:rPr>
      </w:pPr>
    </w:p>
    <w:sectPr w:rsidR="00BA54D9" w:rsidSect="005E337E">
      <w:headerReference w:type="default" r:id="rId9"/>
      <w:footerReference w:type="default" r:id="rId10"/>
      <w:pgSz w:w="11907" w:h="16840" w:code="9"/>
      <w:pgMar w:top="2835" w:right="851" w:bottom="2127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99C97" w14:textId="77777777" w:rsidR="00C710D8" w:rsidRDefault="00C710D8" w:rsidP="00B41D08">
      <w:pPr>
        <w:spacing w:after="0" w:line="240" w:lineRule="auto"/>
      </w:pPr>
      <w:r>
        <w:separator/>
      </w:r>
    </w:p>
  </w:endnote>
  <w:endnote w:type="continuationSeparator" w:id="0">
    <w:p w14:paraId="15F570AA" w14:textId="77777777" w:rsidR="00C710D8" w:rsidRDefault="00C710D8" w:rsidP="00B41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389A1" w14:textId="77777777" w:rsidR="00C10E28" w:rsidRDefault="00C10E28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602F202C" wp14:editId="0AF213C6">
          <wp:simplePos x="0" y="0"/>
          <wp:positionH relativeFrom="column">
            <wp:posOffset>-1102475</wp:posOffset>
          </wp:positionH>
          <wp:positionV relativeFrom="paragraph">
            <wp:posOffset>-649716</wp:posOffset>
          </wp:positionV>
          <wp:extent cx="7544854" cy="1255362"/>
          <wp:effectExtent l="0" t="0" r="0" b="2540"/>
          <wp:wrapNone/>
          <wp:docPr id="4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PN A4 FOO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4854" cy="12553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F2269" w14:textId="77777777" w:rsidR="00C710D8" w:rsidRDefault="00C710D8" w:rsidP="00B41D08">
      <w:pPr>
        <w:spacing w:after="0" w:line="240" w:lineRule="auto"/>
      </w:pPr>
      <w:r>
        <w:separator/>
      </w:r>
    </w:p>
  </w:footnote>
  <w:footnote w:type="continuationSeparator" w:id="0">
    <w:p w14:paraId="445608EC" w14:textId="77777777" w:rsidR="00C710D8" w:rsidRDefault="00C710D8" w:rsidP="00B41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C1F8" w14:textId="34A3347A" w:rsidR="00B41D08" w:rsidRDefault="00EF503F" w:rsidP="006E55E0">
    <w:pPr>
      <w:pStyle w:val="Encabezado"/>
      <w:tabs>
        <w:tab w:val="clear" w:pos="4419"/>
        <w:tab w:val="clear" w:pos="8838"/>
        <w:tab w:val="left" w:pos="1640"/>
        <w:tab w:val="left" w:pos="3614"/>
        <w:tab w:val="center" w:pos="4649"/>
        <w:tab w:val="left" w:pos="5067"/>
      </w:tabs>
    </w:pPr>
    <w:r>
      <w:tab/>
    </w:r>
    <w:r w:rsidR="006E55E0">
      <w:rPr>
        <w:noProof/>
      </w:rPr>
      <w:drawing>
        <wp:inline distT="0" distB="0" distL="0" distR="0" wp14:anchorId="14056AAB" wp14:editId="7727472A">
          <wp:extent cx="5942262" cy="1647645"/>
          <wp:effectExtent l="0" t="0" r="190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791" cy="1662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E55E0">
      <w:tab/>
    </w:r>
    <w:r w:rsidR="006E55E0">
      <w:tab/>
    </w:r>
    <w:r>
      <w:tab/>
    </w:r>
    <w:r w:rsidR="00C116DE">
      <w:tab/>
    </w:r>
    <w:r w:rsidR="006E55E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6B8E"/>
    <w:multiLevelType w:val="hybridMultilevel"/>
    <w:tmpl w:val="A7200138"/>
    <w:lvl w:ilvl="0" w:tplc="72A0D5B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742DF9"/>
    <w:multiLevelType w:val="multilevel"/>
    <w:tmpl w:val="A4EC6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4412E"/>
    <w:multiLevelType w:val="multilevel"/>
    <w:tmpl w:val="AAC6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22429"/>
    <w:multiLevelType w:val="hybridMultilevel"/>
    <w:tmpl w:val="DB7CD8C6"/>
    <w:lvl w:ilvl="0" w:tplc="44D6575A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5CDE"/>
    <w:multiLevelType w:val="hybridMultilevel"/>
    <w:tmpl w:val="4AAE62A4"/>
    <w:lvl w:ilvl="0" w:tplc="944E00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66206"/>
    <w:multiLevelType w:val="multilevel"/>
    <w:tmpl w:val="7D3C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75EB2"/>
    <w:multiLevelType w:val="hybridMultilevel"/>
    <w:tmpl w:val="D6D0A68C"/>
    <w:lvl w:ilvl="0" w:tplc="F8EC17E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A730C"/>
    <w:multiLevelType w:val="multilevel"/>
    <w:tmpl w:val="ACE4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D57F3"/>
    <w:multiLevelType w:val="hybridMultilevel"/>
    <w:tmpl w:val="860AB18E"/>
    <w:lvl w:ilvl="0" w:tplc="44D6575A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45" w:hanging="360"/>
      </w:pPr>
    </w:lvl>
    <w:lvl w:ilvl="2" w:tplc="2C0A001B" w:tentative="1">
      <w:start w:val="1"/>
      <w:numFmt w:val="lowerRoman"/>
      <w:lvlText w:val="%3."/>
      <w:lvlJc w:val="right"/>
      <w:pPr>
        <w:ind w:left="2265" w:hanging="180"/>
      </w:pPr>
    </w:lvl>
    <w:lvl w:ilvl="3" w:tplc="2C0A000F" w:tentative="1">
      <w:start w:val="1"/>
      <w:numFmt w:val="decimal"/>
      <w:lvlText w:val="%4."/>
      <w:lvlJc w:val="left"/>
      <w:pPr>
        <w:ind w:left="2985" w:hanging="360"/>
      </w:pPr>
    </w:lvl>
    <w:lvl w:ilvl="4" w:tplc="2C0A0019" w:tentative="1">
      <w:start w:val="1"/>
      <w:numFmt w:val="lowerLetter"/>
      <w:lvlText w:val="%5."/>
      <w:lvlJc w:val="left"/>
      <w:pPr>
        <w:ind w:left="3705" w:hanging="360"/>
      </w:pPr>
    </w:lvl>
    <w:lvl w:ilvl="5" w:tplc="2C0A001B" w:tentative="1">
      <w:start w:val="1"/>
      <w:numFmt w:val="lowerRoman"/>
      <w:lvlText w:val="%6."/>
      <w:lvlJc w:val="right"/>
      <w:pPr>
        <w:ind w:left="4425" w:hanging="180"/>
      </w:pPr>
    </w:lvl>
    <w:lvl w:ilvl="6" w:tplc="2C0A000F" w:tentative="1">
      <w:start w:val="1"/>
      <w:numFmt w:val="decimal"/>
      <w:lvlText w:val="%7."/>
      <w:lvlJc w:val="left"/>
      <w:pPr>
        <w:ind w:left="5145" w:hanging="360"/>
      </w:pPr>
    </w:lvl>
    <w:lvl w:ilvl="7" w:tplc="2C0A0019" w:tentative="1">
      <w:start w:val="1"/>
      <w:numFmt w:val="lowerLetter"/>
      <w:lvlText w:val="%8."/>
      <w:lvlJc w:val="left"/>
      <w:pPr>
        <w:ind w:left="5865" w:hanging="360"/>
      </w:pPr>
    </w:lvl>
    <w:lvl w:ilvl="8" w:tplc="2C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 w15:restartNumberingAfterBreak="0">
    <w:nsid w:val="42592275"/>
    <w:multiLevelType w:val="hybridMultilevel"/>
    <w:tmpl w:val="4608F358"/>
    <w:lvl w:ilvl="0" w:tplc="44D6575A">
      <w:start w:val="1"/>
      <w:numFmt w:val="decimal"/>
      <w:lvlText w:val="%1-"/>
      <w:lvlJc w:val="left"/>
      <w:pPr>
        <w:ind w:left="12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45" w:hanging="360"/>
      </w:pPr>
    </w:lvl>
    <w:lvl w:ilvl="2" w:tplc="2C0A001B" w:tentative="1">
      <w:start w:val="1"/>
      <w:numFmt w:val="lowerRoman"/>
      <w:lvlText w:val="%3."/>
      <w:lvlJc w:val="right"/>
      <w:pPr>
        <w:ind w:left="2565" w:hanging="180"/>
      </w:pPr>
    </w:lvl>
    <w:lvl w:ilvl="3" w:tplc="2C0A000F" w:tentative="1">
      <w:start w:val="1"/>
      <w:numFmt w:val="decimal"/>
      <w:lvlText w:val="%4."/>
      <w:lvlJc w:val="left"/>
      <w:pPr>
        <w:ind w:left="3285" w:hanging="360"/>
      </w:pPr>
    </w:lvl>
    <w:lvl w:ilvl="4" w:tplc="2C0A0019" w:tentative="1">
      <w:start w:val="1"/>
      <w:numFmt w:val="lowerLetter"/>
      <w:lvlText w:val="%5."/>
      <w:lvlJc w:val="left"/>
      <w:pPr>
        <w:ind w:left="4005" w:hanging="360"/>
      </w:pPr>
    </w:lvl>
    <w:lvl w:ilvl="5" w:tplc="2C0A001B" w:tentative="1">
      <w:start w:val="1"/>
      <w:numFmt w:val="lowerRoman"/>
      <w:lvlText w:val="%6."/>
      <w:lvlJc w:val="right"/>
      <w:pPr>
        <w:ind w:left="4725" w:hanging="180"/>
      </w:pPr>
    </w:lvl>
    <w:lvl w:ilvl="6" w:tplc="2C0A000F" w:tentative="1">
      <w:start w:val="1"/>
      <w:numFmt w:val="decimal"/>
      <w:lvlText w:val="%7."/>
      <w:lvlJc w:val="left"/>
      <w:pPr>
        <w:ind w:left="5445" w:hanging="360"/>
      </w:pPr>
    </w:lvl>
    <w:lvl w:ilvl="7" w:tplc="2C0A0019" w:tentative="1">
      <w:start w:val="1"/>
      <w:numFmt w:val="lowerLetter"/>
      <w:lvlText w:val="%8."/>
      <w:lvlJc w:val="left"/>
      <w:pPr>
        <w:ind w:left="6165" w:hanging="360"/>
      </w:pPr>
    </w:lvl>
    <w:lvl w:ilvl="8" w:tplc="2C0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5AB75CC"/>
    <w:multiLevelType w:val="hybridMultilevel"/>
    <w:tmpl w:val="A9F0C804"/>
    <w:lvl w:ilvl="0" w:tplc="53D2EFA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A13BA"/>
    <w:multiLevelType w:val="hybridMultilevel"/>
    <w:tmpl w:val="37B0E69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65DF8"/>
    <w:multiLevelType w:val="multilevel"/>
    <w:tmpl w:val="65B0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74701B"/>
    <w:multiLevelType w:val="hybridMultilevel"/>
    <w:tmpl w:val="246A5F1A"/>
    <w:lvl w:ilvl="0" w:tplc="F26CAA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61D8F"/>
    <w:multiLevelType w:val="multilevel"/>
    <w:tmpl w:val="6882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1"/>
  </w:num>
  <w:num w:numId="5">
    <w:abstractNumId w:val="11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3"/>
  </w:num>
  <w:num w:numId="11">
    <w:abstractNumId w:val="12"/>
  </w:num>
  <w:num w:numId="12">
    <w:abstractNumId w:val="7"/>
  </w:num>
  <w:num w:numId="13">
    <w:abstractNumId w:val="14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08"/>
    <w:rsid w:val="000039A7"/>
    <w:rsid w:val="0000651E"/>
    <w:rsid w:val="00013DC2"/>
    <w:rsid w:val="00021A70"/>
    <w:rsid w:val="000374CC"/>
    <w:rsid w:val="0004000C"/>
    <w:rsid w:val="0004211B"/>
    <w:rsid w:val="00050101"/>
    <w:rsid w:val="0005014F"/>
    <w:rsid w:val="00052296"/>
    <w:rsid w:val="0005641A"/>
    <w:rsid w:val="00067360"/>
    <w:rsid w:val="00085079"/>
    <w:rsid w:val="00091326"/>
    <w:rsid w:val="0009528C"/>
    <w:rsid w:val="00095C9E"/>
    <w:rsid w:val="000A6723"/>
    <w:rsid w:val="000A7834"/>
    <w:rsid w:val="000B0605"/>
    <w:rsid w:val="000C3838"/>
    <w:rsid w:val="000C7B3C"/>
    <w:rsid w:val="000D5DA3"/>
    <w:rsid w:val="000E3016"/>
    <w:rsid w:val="000F217C"/>
    <w:rsid w:val="00100725"/>
    <w:rsid w:val="001226AC"/>
    <w:rsid w:val="00126C86"/>
    <w:rsid w:val="001336EC"/>
    <w:rsid w:val="0015669B"/>
    <w:rsid w:val="0017093C"/>
    <w:rsid w:val="00175862"/>
    <w:rsid w:val="0018200D"/>
    <w:rsid w:val="00182D06"/>
    <w:rsid w:val="001954E4"/>
    <w:rsid w:val="00197D9C"/>
    <w:rsid w:val="001B24D3"/>
    <w:rsid w:val="001C278E"/>
    <w:rsid w:val="001D1009"/>
    <w:rsid w:val="001D3F60"/>
    <w:rsid w:val="001D6390"/>
    <w:rsid w:val="001E167E"/>
    <w:rsid w:val="001F0156"/>
    <w:rsid w:val="001F5EE6"/>
    <w:rsid w:val="002170DE"/>
    <w:rsid w:val="00217FCA"/>
    <w:rsid w:val="00237986"/>
    <w:rsid w:val="00246C27"/>
    <w:rsid w:val="0025287E"/>
    <w:rsid w:val="00280664"/>
    <w:rsid w:val="00283E77"/>
    <w:rsid w:val="002A1B03"/>
    <w:rsid w:val="002A6B2E"/>
    <w:rsid w:val="002B010C"/>
    <w:rsid w:val="002B2495"/>
    <w:rsid w:val="002C4DD0"/>
    <w:rsid w:val="002C4F50"/>
    <w:rsid w:val="002D059A"/>
    <w:rsid w:val="002D29B4"/>
    <w:rsid w:val="002D6F23"/>
    <w:rsid w:val="002E052E"/>
    <w:rsid w:val="002E1B1A"/>
    <w:rsid w:val="002E7241"/>
    <w:rsid w:val="002F50A2"/>
    <w:rsid w:val="00340418"/>
    <w:rsid w:val="00342E9A"/>
    <w:rsid w:val="00347CA5"/>
    <w:rsid w:val="00357BD9"/>
    <w:rsid w:val="00386D5E"/>
    <w:rsid w:val="0039776D"/>
    <w:rsid w:val="003C4FE8"/>
    <w:rsid w:val="003D1AA3"/>
    <w:rsid w:val="003E0A83"/>
    <w:rsid w:val="003F1F10"/>
    <w:rsid w:val="003F503B"/>
    <w:rsid w:val="003F65E1"/>
    <w:rsid w:val="00402D5E"/>
    <w:rsid w:val="004058B7"/>
    <w:rsid w:val="00406C07"/>
    <w:rsid w:val="0043147C"/>
    <w:rsid w:val="00450DCD"/>
    <w:rsid w:val="004560AC"/>
    <w:rsid w:val="004670ED"/>
    <w:rsid w:val="00480E5D"/>
    <w:rsid w:val="00491C96"/>
    <w:rsid w:val="004A20E7"/>
    <w:rsid w:val="004A6FE5"/>
    <w:rsid w:val="004B0A57"/>
    <w:rsid w:val="004B5CBF"/>
    <w:rsid w:val="004B66F5"/>
    <w:rsid w:val="004D0C01"/>
    <w:rsid w:val="004D0DCA"/>
    <w:rsid w:val="004E15B7"/>
    <w:rsid w:val="004E639C"/>
    <w:rsid w:val="004F18CE"/>
    <w:rsid w:val="004F4D5B"/>
    <w:rsid w:val="005071B3"/>
    <w:rsid w:val="00522393"/>
    <w:rsid w:val="005344D7"/>
    <w:rsid w:val="005430A1"/>
    <w:rsid w:val="0055260E"/>
    <w:rsid w:val="005543D1"/>
    <w:rsid w:val="005621A4"/>
    <w:rsid w:val="005705A5"/>
    <w:rsid w:val="005817DF"/>
    <w:rsid w:val="005822E6"/>
    <w:rsid w:val="005B3C1B"/>
    <w:rsid w:val="005B3C8A"/>
    <w:rsid w:val="005C2234"/>
    <w:rsid w:val="005C5124"/>
    <w:rsid w:val="005D5CFD"/>
    <w:rsid w:val="005E337E"/>
    <w:rsid w:val="005E7ACC"/>
    <w:rsid w:val="005F6CFC"/>
    <w:rsid w:val="00606499"/>
    <w:rsid w:val="00610E6E"/>
    <w:rsid w:val="00614FCA"/>
    <w:rsid w:val="00625155"/>
    <w:rsid w:val="00644CDC"/>
    <w:rsid w:val="0065310E"/>
    <w:rsid w:val="006537D6"/>
    <w:rsid w:val="00672A55"/>
    <w:rsid w:val="00690010"/>
    <w:rsid w:val="00691836"/>
    <w:rsid w:val="006A6B0B"/>
    <w:rsid w:val="006D421D"/>
    <w:rsid w:val="006E3566"/>
    <w:rsid w:val="006E55E0"/>
    <w:rsid w:val="006F0042"/>
    <w:rsid w:val="006F352A"/>
    <w:rsid w:val="00720D5D"/>
    <w:rsid w:val="007227EA"/>
    <w:rsid w:val="007232E1"/>
    <w:rsid w:val="00724792"/>
    <w:rsid w:val="0076099A"/>
    <w:rsid w:val="00792F1F"/>
    <w:rsid w:val="007A0048"/>
    <w:rsid w:val="007A569A"/>
    <w:rsid w:val="007A7C4B"/>
    <w:rsid w:val="007B2C00"/>
    <w:rsid w:val="007D4C87"/>
    <w:rsid w:val="007D51F6"/>
    <w:rsid w:val="007E4B78"/>
    <w:rsid w:val="007F0165"/>
    <w:rsid w:val="007F590E"/>
    <w:rsid w:val="008110C7"/>
    <w:rsid w:val="00812C7C"/>
    <w:rsid w:val="00830555"/>
    <w:rsid w:val="00846729"/>
    <w:rsid w:val="00850962"/>
    <w:rsid w:val="008527AD"/>
    <w:rsid w:val="00876DCF"/>
    <w:rsid w:val="00884A42"/>
    <w:rsid w:val="00885598"/>
    <w:rsid w:val="00887F83"/>
    <w:rsid w:val="008B5211"/>
    <w:rsid w:val="008B7A9F"/>
    <w:rsid w:val="008C770D"/>
    <w:rsid w:val="008F2270"/>
    <w:rsid w:val="008F5D41"/>
    <w:rsid w:val="00900239"/>
    <w:rsid w:val="00901AF9"/>
    <w:rsid w:val="00905F75"/>
    <w:rsid w:val="009143C8"/>
    <w:rsid w:val="00930BB4"/>
    <w:rsid w:val="00934324"/>
    <w:rsid w:val="0094190F"/>
    <w:rsid w:val="009456E5"/>
    <w:rsid w:val="009567F7"/>
    <w:rsid w:val="00980CC0"/>
    <w:rsid w:val="00983FDD"/>
    <w:rsid w:val="00984C54"/>
    <w:rsid w:val="00995C5A"/>
    <w:rsid w:val="009B05F7"/>
    <w:rsid w:val="009B5039"/>
    <w:rsid w:val="009C19FB"/>
    <w:rsid w:val="009F1D17"/>
    <w:rsid w:val="009F61C3"/>
    <w:rsid w:val="00A02177"/>
    <w:rsid w:val="00A0481E"/>
    <w:rsid w:val="00A06613"/>
    <w:rsid w:val="00A15B65"/>
    <w:rsid w:val="00A35E6D"/>
    <w:rsid w:val="00A536F4"/>
    <w:rsid w:val="00A70CB9"/>
    <w:rsid w:val="00A852AA"/>
    <w:rsid w:val="00A91976"/>
    <w:rsid w:val="00AC0743"/>
    <w:rsid w:val="00AC1BB1"/>
    <w:rsid w:val="00AC2E2C"/>
    <w:rsid w:val="00AD77DB"/>
    <w:rsid w:val="00AE6027"/>
    <w:rsid w:val="00B041D1"/>
    <w:rsid w:val="00B07DA0"/>
    <w:rsid w:val="00B114A3"/>
    <w:rsid w:val="00B172D9"/>
    <w:rsid w:val="00B36148"/>
    <w:rsid w:val="00B41D08"/>
    <w:rsid w:val="00B45BC6"/>
    <w:rsid w:val="00B51344"/>
    <w:rsid w:val="00B52E5B"/>
    <w:rsid w:val="00B54B59"/>
    <w:rsid w:val="00B66CD4"/>
    <w:rsid w:val="00B83873"/>
    <w:rsid w:val="00B8619D"/>
    <w:rsid w:val="00B92428"/>
    <w:rsid w:val="00B93EE6"/>
    <w:rsid w:val="00BA53F7"/>
    <w:rsid w:val="00BA54D9"/>
    <w:rsid w:val="00BB0DB7"/>
    <w:rsid w:val="00BB2FBF"/>
    <w:rsid w:val="00BC7348"/>
    <w:rsid w:val="00BF290C"/>
    <w:rsid w:val="00C10067"/>
    <w:rsid w:val="00C10D36"/>
    <w:rsid w:val="00C10E28"/>
    <w:rsid w:val="00C116DE"/>
    <w:rsid w:val="00C339FF"/>
    <w:rsid w:val="00C35FC4"/>
    <w:rsid w:val="00C52507"/>
    <w:rsid w:val="00C710D8"/>
    <w:rsid w:val="00C717BB"/>
    <w:rsid w:val="00C80945"/>
    <w:rsid w:val="00C83DCE"/>
    <w:rsid w:val="00C8582E"/>
    <w:rsid w:val="00C97173"/>
    <w:rsid w:val="00CA45CA"/>
    <w:rsid w:val="00CB5726"/>
    <w:rsid w:val="00CB680D"/>
    <w:rsid w:val="00CB7E66"/>
    <w:rsid w:val="00CD1D87"/>
    <w:rsid w:val="00CD57B2"/>
    <w:rsid w:val="00D523A5"/>
    <w:rsid w:val="00D563AA"/>
    <w:rsid w:val="00D72CA3"/>
    <w:rsid w:val="00D731D2"/>
    <w:rsid w:val="00D90F2B"/>
    <w:rsid w:val="00DA4C6F"/>
    <w:rsid w:val="00DB361C"/>
    <w:rsid w:val="00DE7462"/>
    <w:rsid w:val="00E06796"/>
    <w:rsid w:val="00E250E9"/>
    <w:rsid w:val="00E26050"/>
    <w:rsid w:val="00E32069"/>
    <w:rsid w:val="00E53BCE"/>
    <w:rsid w:val="00E61AE7"/>
    <w:rsid w:val="00E93B54"/>
    <w:rsid w:val="00EC337B"/>
    <w:rsid w:val="00ED10EA"/>
    <w:rsid w:val="00EF503F"/>
    <w:rsid w:val="00EF743D"/>
    <w:rsid w:val="00F0704D"/>
    <w:rsid w:val="00F12686"/>
    <w:rsid w:val="00F22953"/>
    <w:rsid w:val="00F545CC"/>
    <w:rsid w:val="00F56074"/>
    <w:rsid w:val="00F65847"/>
    <w:rsid w:val="00F66E0D"/>
    <w:rsid w:val="00F813B3"/>
    <w:rsid w:val="00F814BA"/>
    <w:rsid w:val="00F957EE"/>
    <w:rsid w:val="00F959A5"/>
    <w:rsid w:val="00FA113A"/>
    <w:rsid w:val="00FB5FA4"/>
    <w:rsid w:val="00FC6B51"/>
    <w:rsid w:val="00FD7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58DE"/>
  <w15:docId w15:val="{ECE07CF2-9C5F-4B56-B121-B7AE85A7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80D"/>
  </w:style>
  <w:style w:type="paragraph" w:styleId="Ttulo1">
    <w:name w:val="heading 1"/>
    <w:basedOn w:val="Normal"/>
    <w:link w:val="Ttulo1Car"/>
    <w:uiPriority w:val="9"/>
    <w:qFormat/>
    <w:rsid w:val="00B52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1D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1D08"/>
  </w:style>
  <w:style w:type="paragraph" w:styleId="Piedepgina">
    <w:name w:val="footer"/>
    <w:basedOn w:val="Normal"/>
    <w:link w:val="PiedepginaCar"/>
    <w:uiPriority w:val="99"/>
    <w:unhideWhenUsed/>
    <w:rsid w:val="00B41D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1D08"/>
  </w:style>
  <w:style w:type="paragraph" w:styleId="Textodeglobo">
    <w:name w:val="Balloon Text"/>
    <w:basedOn w:val="Normal"/>
    <w:link w:val="TextodegloboCar"/>
    <w:uiPriority w:val="99"/>
    <w:semiHidden/>
    <w:unhideWhenUsed/>
    <w:rsid w:val="00B41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1D0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567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C4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msonormal">
    <w:name w:val="x_msonormal"/>
    <w:basedOn w:val="Normal"/>
    <w:rsid w:val="00AE6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04000C"/>
    <w:pPr>
      <w:ind w:left="720"/>
      <w:contextualSpacing/>
    </w:pPr>
  </w:style>
  <w:style w:type="paragraph" w:customStyle="1" w:styleId="trt0xe">
    <w:name w:val="trt0xe"/>
    <w:basedOn w:val="Normal"/>
    <w:rsid w:val="007A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bodytext2">
    <w:name w:val="bodytext2"/>
    <w:basedOn w:val="Normal"/>
    <w:rsid w:val="00905F75"/>
    <w:pPr>
      <w:spacing w:after="0" w:line="240" w:lineRule="auto"/>
    </w:pPr>
    <w:rPr>
      <w:rFonts w:ascii="Calibri" w:hAnsi="Calibri" w:cs="Calibri"/>
      <w:lang w:eastAsia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905F75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al"/>
    <w:rsid w:val="00402D5E"/>
    <w:pPr>
      <w:spacing w:before="100" w:beforeAutospacing="1" w:after="100" w:afterAutospacing="1" w:line="240" w:lineRule="auto"/>
    </w:pPr>
    <w:rPr>
      <w:rFonts w:ascii="Calibri" w:hAnsi="Calibri" w:cs="Calibri"/>
      <w:lang w:eastAsia="es-AR"/>
    </w:rPr>
  </w:style>
  <w:style w:type="paragraph" w:customStyle="1" w:styleId="paragraph">
    <w:name w:val="paragraph"/>
    <w:basedOn w:val="Normal"/>
    <w:rsid w:val="0060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normaltextrun">
    <w:name w:val="normaltextrun"/>
    <w:basedOn w:val="Fuentedeprrafopredeter"/>
    <w:rsid w:val="00606499"/>
  </w:style>
  <w:style w:type="character" w:customStyle="1" w:styleId="eop">
    <w:name w:val="eop"/>
    <w:basedOn w:val="Fuentedeprrafopredeter"/>
    <w:rsid w:val="00606499"/>
  </w:style>
  <w:style w:type="character" w:customStyle="1" w:styleId="sr-only">
    <w:name w:val="sr-only"/>
    <w:basedOn w:val="Fuentedeprrafopredeter"/>
    <w:rsid w:val="004F18CE"/>
  </w:style>
  <w:style w:type="character" w:customStyle="1" w:styleId="Ttulo1Car">
    <w:name w:val="Título 1 Car"/>
    <w:basedOn w:val="Fuentedeprrafopredeter"/>
    <w:link w:val="Ttulo1"/>
    <w:uiPriority w:val="9"/>
    <w:rsid w:val="00B52E5B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nfasis">
    <w:name w:val="Emphasis"/>
    <w:basedOn w:val="Fuentedeprrafopredeter"/>
    <w:uiPriority w:val="20"/>
    <w:qFormat/>
    <w:rsid w:val="00B52E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39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90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91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628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58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55430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04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3040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29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3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84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4014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94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43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ci%C3%B3n.becarios@apn.gob.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vocatorias.conicet.gov.ar/cofinanciada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6</Pages>
  <Words>1312</Words>
  <Characters>7218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Florencia Piscicelli</cp:lastModifiedBy>
  <cp:revision>45</cp:revision>
  <cp:lastPrinted>2018-01-17T17:36:00Z</cp:lastPrinted>
  <dcterms:created xsi:type="dcterms:W3CDTF">2021-04-19T11:23:00Z</dcterms:created>
  <dcterms:modified xsi:type="dcterms:W3CDTF">2021-07-02T11:36:00Z</dcterms:modified>
</cp:coreProperties>
</file>